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FEEC" w14:textId="77777777" w:rsidR="008673CA" w:rsidRDefault="00AD4CEB" w:rsidP="00270FF4">
      <w:r>
        <w:t xml:space="preserve">CBB752; Quiz2; </w:t>
      </w:r>
      <w:r w:rsidR="008673CA">
        <w:t>Name:</w:t>
      </w:r>
    </w:p>
    <w:p w14:paraId="10188C90" w14:textId="77777777" w:rsidR="008673CA" w:rsidRDefault="008673CA" w:rsidP="00270FF4"/>
    <w:p w14:paraId="18D52849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t>List two reasons why modeling (in general) is important.</w:t>
      </w:r>
    </w:p>
    <w:p w14:paraId="4477464C" w14:textId="77777777" w:rsidR="00270FF4" w:rsidRDefault="00270FF4" w:rsidP="00270FF4"/>
    <w:p w14:paraId="2ED099EB" w14:textId="77777777" w:rsidR="008673CA" w:rsidRDefault="008673CA" w:rsidP="00270FF4"/>
    <w:p w14:paraId="13AD8AB7" w14:textId="77777777" w:rsidR="008673CA" w:rsidRDefault="008673CA" w:rsidP="00270FF4"/>
    <w:p w14:paraId="03AF46C1" w14:textId="77777777" w:rsidR="008673CA" w:rsidRDefault="008673CA" w:rsidP="00270FF4"/>
    <w:p w14:paraId="763A1D65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t>List two reasons why modeling (in general) can be challenging.</w:t>
      </w:r>
    </w:p>
    <w:p w14:paraId="2E86B03E" w14:textId="77777777" w:rsidR="00270FF4" w:rsidRDefault="00270FF4" w:rsidP="00270FF4"/>
    <w:p w14:paraId="0023FA71" w14:textId="77777777" w:rsidR="008673CA" w:rsidRDefault="008673CA" w:rsidP="00270FF4"/>
    <w:p w14:paraId="7F4B7233" w14:textId="77777777" w:rsidR="008673CA" w:rsidRDefault="008673CA" w:rsidP="00270FF4"/>
    <w:p w14:paraId="0C6914BB" w14:textId="77777777" w:rsidR="008673CA" w:rsidRDefault="008673CA" w:rsidP="00270FF4"/>
    <w:p w14:paraId="364CF1B9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t>Give an example of how biomolecular modeling is used or could someday be used to improve patient health.</w:t>
      </w:r>
    </w:p>
    <w:p w14:paraId="40E20AFE" w14:textId="77777777" w:rsidR="00270FF4" w:rsidRDefault="00270FF4" w:rsidP="00270FF4"/>
    <w:p w14:paraId="3ACC825F" w14:textId="77777777" w:rsidR="008673CA" w:rsidRDefault="008673CA" w:rsidP="00270FF4"/>
    <w:p w14:paraId="52B25705" w14:textId="77777777" w:rsidR="008673CA" w:rsidRDefault="008673CA" w:rsidP="00270FF4"/>
    <w:p w14:paraId="1EC132DC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t>Why is dimensionality reduction useful?</w:t>
      </w:r>
    </w:p>
    <w:p w14:paraId="74C8E5CE" w14:textId="77777777" w:rsidR="00270FF4" w:rsidRDefault="00270FF4" w:rsidP="00270FF4"/>
    <w:p w14:paraId="5A24FF67" w14:textId="77777777" w:rsidR="008673CA" w:rsidRDefault="008673CA" w:rsidP="00270FF4"/>
    <w:p w14:paraId="5866FE17" w14:textId="77777777" w:rsidR="008673CA" w:rsidRDefault="008673CA" w:rsidP="00270FF4"/>
    <w:p w14:paraId="022E92DF" w14:textId="77777777" w:rsidR="008673CA" w:rsidRDefault="008673CA" w:rsidP="00270FF4"/>
    <w:p w14:paraId="4FC538AC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t>What is the difference between supervised and unsupervised learning? When would you use one versus the other?</w:t>
      </w:r>
    </w:p>
    <w:p w14:paraId="5C1BF926" w14:textId="77777777" w:rsidR="00270FF4" w:rsidRDefault="00270FF4" w:rsidP="00270FF4"/>
    <w:p w14:paraId="38320F68" w14:textId="77777777" w:rsidR="008673CA" w:rsidRDefault="008673CA" w:rsidP="00270FF4"/>
    <w:p w14:paraId="7385D222" w14:textId="77777777" w:rsidR="008673CA" w:rsidRDefault="008673CA" w:rsidP="00270FF4"/>
    <w:p w14:paraId="6FDB5BE2" w14:textId="77777777" w:rsidR="008673CA" w:rsidRDefault="008673CA" w:rsidP="00270FF4"/>
    <w:p w14:paraId="4D60DEEB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t>What is the kernel trick in SVM? What are its advantages and pitfalls?</w:t>
      </w:r>
    </w:p>
    <w:p w14:paraId="1854B3EB" w14:textId="77777777" w:rsidR="00270FF4" w:rsidRDefault="00270FF4" w:rsidP="00270FF4"/>
    <w:p w14:paraId="0486E9FC" w14:textId="77777777" w:rsidR="008673CA" w:rsidRDefault="008673CA" w:rsidP="00270FF4"/>
    <w:p w14:paraId="46CB1115" w14:textId="77777777" w:rsidR="008673CA" w:rsidRDefault="008673CA" w:rsidP="00270FF4"/>
    <w:p w14:paraId="775B36BB" w14:textId="77777777" w:rsidR="008673CA" w:rsidRDefault="008673CA" w:rsidP="00270FF4"/>
    <w:p w14:paraId="014F978D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t>What makes a good decision tree rule?</w:t>
      </w:r>
    </w:p>
    <w:p w14:paraId="6575BA30" w14:textId="77777777" w:rsidR="00270FF4" w:rsidRDefault="00270FF4" w:rsidP="00270FF4"/>
    <w:p w14:paraId="7074A598" w14:textId="77777777" w:rsidR="008673CA" w:rsidRDefault="008673CA" w:rsidP="00270FF4"/>
    <w:p w14:paraId="46019B93" w14:textId="77777777" w:rsidR="008673CA" w:rsidRDefault="008673CA" w:rsidP="00270FF4"/>
    <w:p w14:paraId="46BA2AD9" w14:textId="77777777" w:rsidR="008673CA" w:rsidRDefault="008673CA" w:rsidP="00270FF4"/>
    <w:p w14:paraId="6F0A9581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t>Describe the main steps of Expectation Maximization for predicting transcription factor binding motifs and their instances.</w:t>
      </w:r>
    </w:p>
    <w:p w14:paraId="04166B6E" w14:textId="77777777" w:rsidR="00270FF4" w:rsidRDefault="00270FF4" w:rsidP="00270FF4"/>
    <w:p w14:paraId="6B240E49" w14:textId="77777777" w:rsidR="008673CA" w:rsidRDefault="008673CA" w:rsidP="00270FF4"/>
    <w:p w14:paraId="6144F09E" w14:textId="77777777" w:rsidR="008673CA" w:rsidRDefault="008673CA" w:rsidP="00270FF4"/>
    <w:p w14:paraId="2CCFBF08" w14:textId="77777777" w:rsidR="008673CA" w:rsidRDefault="008673CA" w:rsidP="00270FF4"/>
    <w:p w14:paraId="38E06362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lastRenderedPageBreak/>
        <w:t xml:space="preserve">What is the special statistical interpretation of the </w:t>
      </w:r>
      <w:r w:rsidRPr="00270FF4">
        <w:rPr>
          <w:i/>
        </w:rPr>
        <w:t>first</w:t>
      </w:r>
      <w:r>
        <w:t xml:space="preserve"> principle component as determined by Principle Component Analysis?</w:t>
      </w:r>
    </w:p>
    <w:p w14:paraId="13517966" w14:textId="77777777" w:rsidR="008673CA" w:rsidRDefault="008673CA" w:rsidP="00270FF4"/>
    <w:p w14:paraId="37AB0CE1" w14:textId="77777777" w:rsidR="008673CA" w:rsidRDefault="008673CA" w:rsidP="00270FF4"/>
    <w:p w14:paraId="3819F0E0" w14:textId="77777777" w:rsidR="008673CA" w:rsidRDefault="008673CA" w:rsidP="00270FF4"/>
    <w:p w14:paraId="563A92BF" w14:textId="77777777" w:rsidR="008673CA" w:rsidRDefault="008673CA" w:rsidP="00270FF4"/>
    <w:p w14:paraId="201C8D45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t xml:space="preserve">What is meant by the </w:t>
      </w:r>
      <w:r w:rsidRPr="00270FF4">
        <w:rPr>
          <w:i/>
        </w:rPr>
        <w:t>ruggedness</w:t>
      </w:r>
      <w:r>
        <w:t xml:space="preserve"> of a protein’s folding energy landscape? Are diseases of misfolded proteins more likely to arise from proteins with rugged or with smooth energy landscapes? Explain.</w:t>
      </w:r>
    </w:p>
    <w:p w14:paraId="0264486B" w14:textId="77777777" w:rsidR="00270FF4" w:rsidRDefault="00270FF4" w:rsidP="00270FF4"/>
    <w:p w14:paraId="580116E8" w14:textId="77777777" w:rsidR="008673CA" w:rsidRDefault="008673CA" w:rsidP="00270FF4"/>
    <w:p w14:paraId="3CD89980" w14:textId="77777777" w:rsidR="008673CA" w:rsidRDefault="008673CA" w:rsidP="00270FF4"/>
    <w:p w14:paraId="5C858775" w14:textId="77777777" w:rsidR="00270FF4" w:rsidRDefault="00270FF4" w:rsidP="00270FF4">
      <w:pPr>
        <w:pStyle w:val="ListParagraph"/>
        <w:numPr>
          <w:ilvl w:val="0"/>
          <w:numId w:val="4"/>
        </w:numPr>
      </w:pPr>
      <w:r>
        <w:t xml:space="preserve">The radius of gyration </w:t>
      </w:r>
      <w:proofErr w:type="spellStart"/>
      <w:r>
        <w:t>Rg</w:t>
      </w:r>
      <w:proofErr w:type="spellEnd"/>
      <w:r>
        <w:t xml:space="preserve"> of a protein with N residues is approximated by </w:t>
      </w:r>
      <w:proofErr w:type="spellStart"/>
      <w:r>
        <w:t>R</w:t>
      </w:r>
      <w:r w:rsidRPr="00270FF4">
        <w:rPr>
          <w:vertAlign w:val="subscript"/>
        </w:rPr>
        <w:t>g</w:t>
      </w:r>
      <w:proofErr w:type="spellEnd"/>
      <w:r w:rsidRPr="00270FF4">
        <w:rPr>
          <w:vertAlign w:val="subscript"/>
        </w:rPr>
        <w:t xml:space="preserve"> </w:t>
      </w:r>
      <w:r>
        <w:t xml:space="preserve">~ </w:t>
      </w:r>
      <w:proofErr w:type="spellStart"/>
      <w:r>
        <w:t>N</w:t>
      </w:r>
      <w:r w:rsidRPr="00270FF4">
        <w:rPr>
          <w:rFonts w:ascii="Cambria" w:hAnsi="Cambria"/>
          <w:vertAlign w:val="superscript"/>
        </w:rPr>
        <w:t>ν</w:t>
      </w:r>
      <w:proofErr w:type="spellEnd"/>
      <w:r>
        <w:t xml:space="preserve">. Rank the following settings from smallest to largest values of </w:t>
      </w:r>
      <w:r w:rsidRPr="00270FF4">
        <w:rPr>
          <w:rFonts w:ascii="Cambria" w:hAnsi="Cambria"/>
        </w:rPr>
        <w:t>ν</w:t>
      </w:r>
      <w:r>
        <w:t>:</w:t>
      </w:r>
      <w:r>
        <w:t xml:space="preserve"> </w:t>
      </w:r>
      <w:r>
        <w:t>a) fully extended chain, b) random walk, a</w:t>
      </w:r>
      <w:r>
        <w:t>nd c) self-avoiding random walk</w:t>
      </w:r>
    </w:p>
    <w:p w14:paraId="38F72A4F" w14:textId="77777777" w:rsidR="009A15A9" w:rsidRDefault="009A15A9" w:rsidP="009A15A9">
      <w:pPr>
        <w:pStyle w:val="ListParagraph"/>
      </w:pPr>
      <w:bookmarkStart w:id="0" w:name="_GoBack"/>
      <w:bookmarkEnd w:id="0"/>
    </w:p>
    <w:p w14:paraId="09AA8A0B" w14:textId="77777777" w:rsidR="00270FF4" w:rsidRDefault="00270FF4" w:rsidP="00270FF4"/>
    <w:p w14:paraId="47206A23" w14:textId="6511F115" w:rsidR="00B91CB9" w:rsidRDefault="00B6265B" w:rsidP="00B6265B">
      <w:pPr>
        <w:pStyle w:val="ListParagraph"/>
        <w:numPr>
          <w:ilvl w:val="0"/>
          <w:numId w:val="4"/>
        </w:numPr>
      </w:pPr>
      <w:r w:rsidRPr="00B6265B">
        <w:rPr>
          <w:rFonts w:eastAsia="______ Pro W3"/>
          <w:color w:val="000000"/>
        </w:rPr>
        <w:t xml:space="preserve">Below, </w:t>
      </w:r>
      <w:r>
        <w:rPr>
          <w:rFonts w:eastAsia="______ Pro W3"/>
          <w:color w:val="000000"/>
        </w:rPr>
        <w:t>a Ramachandran</w:t>
      </w:r>
      <w:r w:rsidRPr="00B6265B">
        <w:rPr>
          <w:rFonts w:eastAsia="______ Pro W3"/>
          <w:color w:val="000000"/>
        </w:rPr>
        <w:t xml:space="preserve"> plot based on the original theoretical calculations is shown. </w:t>
      </w:r>
      <w:r>
        <w:rPr>
          <w:rFonts w:eastAsia="______ Pro W3"/>
          <w:color w:val="000000"/>
        </w:rPr>
        <w:t>D</w:t>
      </w:r>
      <w:r w:rsidRPr="00B6265B">
        <w:rPr>
          <w:rFonts w:eastAsia="______ Pro W3"/>
          <w:color w:val="000000"/>
        </w:rPr>
        <w:t>escribe roughly what is the difference between the yellow and red regions of the plot</w:t>
      </w:r>
      <w:r>
        <w:rPr>
          <w:rFonts w:eastAsia="______ Pro W3"/>
          <w:color w:val="000000"/>
        </w:rPr>
        <w:t>?</w:t>
      </w:r>
    </w:p>
    <w:p w14:paraId="6E7E891B" w14:textId="77777777" w:rsidR="008673CA" w:rsidRDefault="008673CA" w:rsidP="00270FF4"/>
    <w:p w14:paraId="075ECB18" w14:textId="5A631411" w:rsidR="008673CA" w:rsidRDefault="00B91CB9" w:rsidP="00270FF4">
      <w:r>
        <w:rPr>
          <w:noProof/>
        </w:rPr>
        <w:drawing>
          <wp:inline distT="0" distB="0" distL="0" distR="0" wp14:anchorId="2605C6B7" wp14:editId="46A51B98">
            <wp:extent cx="2463800" cy="2273300"/>
            <wp:effectExtent l="0" t="0" r="0" b="12700"/>
            <wp:docPr id="13" name="Picture 13" descr=":::ramachandran-plot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::ramachandran-plot-stand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31DF" w14:textId="77777777" w:rsidR="008673CA" w:rsidRDefault="008673CA" w:rsidP="00270FF4"/>
    <w:p w14:paraId="733DE8A3" w14:textId="77777777" w:rsidR="008673CA" w:rsidRDefault="00270FF4" w:rsidP="00270FF4">
      <w:pPr>
        <w:pStyle w:val="ListParagraph"/>
        <w:numPr>
          <w:ilvl w:val="0"/>
          <w:numId w:val="4"/>
        </w:numPr>
      </w:pPr>
      <w:r>
        <w:t xml:space="preserve">Which of the following observations about the mutational properties of a gene from a </w:t>
      </w:r>
      <w:r w:rsidRPr="00270FF4">
        <w:rPr>
          <w:i/>
        </w:rPr>
        <w:t>germline</w:t>
      </w:r>
      <w:r>
        <w:t xml:space="preserve"> genome sequencing effort of </w:t>
      </w:r>
      <w:r w:rsidRPr="00270FF4">
        <w:rPr>
          <w:i/>
        </w:rPr>
        <w:t>healthy</w:t>
      </w:r>
      <w:r>
        <w:t xml:space="preserve"> humans like the Exome Aggregation Consortium provides the best evidence that the gene is essential for human survival and reproduction?</w:t>
      </w:r>
    </w:p>
    <w:p w14:paraId="2912B100" w14:textId="77777777" w:rsidR="00270FF4" w:rsidRDefault="00270FF4" w:rsidP="00270FF4">
      <w:pPr>
        <w:pStyle w:val="ListParagraph"/>
        <w:numPr>
          <w:ilvl w:val="0"/>
          <w:numId w:val="2"/>
        </w:numPr>
      </w:pPr>
      <w:r>
        <w:t>Low synonymous [aka silent] mutation rate</w:t>
      </w:r>
    </w:p>
    <w:p w14:paraId="4D1D032C" w14:textId="77777777" w:rsidR="00270FF4" w:rsidRDefault="00270FF4" w:rsidP="00270FF4">
      <w:pPr>
        <w:pStyle w:val="ListParagraph"/>
        <w:numPr>
          <w:ilvl w:val="0"/>
          <w:numId w:val="2"/>
        </w:numPr>
      </w:pPr>
      <w:r>
        <w:t>Low loss of function [aka premature stop] mutation rate</w:t>
      </w:r>
    </w:p>
    <w:p w14:paraId="6D0F9556" w14:textId="77777777" w:rsidR="00270FF4" w:rsidRDefault="00270FF4" w:rsidP="00270FF4">
      <w:pPr>
        <w:pStyle w:val="ListParagraph"/>
        <w:numPr>
          <w:ilvl w:val="0"/>
          <w:numId w:val="2"/>
        </w:numPr>
      </w:pPr>
      <w:r>
        <w:t>Low ratio of the loss of function mutation rate to synonymous mutation rate</w:t>
      </w:r>
    </w:p>
    <w:p w14:paraId="09E0E2BB" w14:textId="77777777" w:rsidR="00270FF4" w:rsidRDefault="00270FF4" w:rsidP="00270FF4">
      <w:pPr>
        <w:pStyle w:val="ListParagraph"/>
        <w:numPr>
          <w:ilvl w:val="0"/>
          <w:numId w:val="2"/>
        </w:numPr>
      </w:pPr>
      <w:r>
        <w:t>High synonymous [aka silent] mutation rate</w:t>
      </w:r>
    </w:p>
    <w:p w14:paraId="1366D55C" w14:textId="77777777" w:rsidR="00270FF4" w:rsidRDefault="00270FF4" w:rsidP="00270FF4">
      <w:pPr>
        <w:pStyle w:val="ListParagraph"/>
        <w:numPr>
          <w:ilvl w:val="0"/>
          <w:numId w:val="2"/>
        </w:numPr>
      </w:pPr>
      <w:r>
        <w:t>High loss of function [aka premature stop] mutation rate</w:t>
      </w:r>
    </w:p>
    <w:p w14:paraId="6B13F174" w14:textId="77777777" w:rsidR="00270FF4" w:rsidRDefault="00270FF4" w:rsidP="00270FF4">
      <w:pPr>
        <w:pStyle w:val="ListParagraph"/>
        <w:numPr>
          <w:ilvl w:val="0"/>
          <w:numId w:val="2"/>
        </w:numPr>
      </w:pPr>
      <w:r>
        <w:t>High ratio of the loss of function mutation rate to synonymous mutation rate</w:t>
      </w:r>
    </w:p>
    <w:p w14:paraId="7722D078" w14:textId="77777777" w:rsidR="00270FF4" w:rsidRDefault="00270FF4" w:rsidP="00270FF4"/>
    <w:p w14:paraId="0DA48A00" w14:textId="77777777" w:rsidR="008673CA" w:rsidRDefault="008673CA" w:rsidP="00270FF4"/>
    <w:p w14:paraId="7C4EE5F5" w14:textId="3BF5A694" w:rsidR="008673CA" w:rsidRDefault="00926250" w:rsidP="008673CA">
      <w:pPr>
        <w:pStyle w:val="ListParagraph"/>
        <w:numPr>
          <w:ilvl w:val="0"/>
          <w:numId w:val="4"/>
        </w:numPr>
      </w:pPr>
      <w:r>
        <w:t xml:space="preserve">The Lennard-Jones potential is written below. </w:t>
      </w:r>
      <w:r w:rsidR="008673CA">
        <w:t xml:space="preserve">What physical </w:t>
      </w:r>
      <w:r w:rsidR="00847BA2">
        <w:t>force/setting accounts for the repulsive potential in the Lennard-Jones potential? The attractive force?</w:t>
      </w:r>
      <w:r w:rsidR="00593A45">
        <w:t xml:space="preserve"> What is the difference</w:t>
      </w:r>
      <w:r w:rsidR="00810181">
        <w:t xml:space="preserve"> in the definitions</w:t>
      </w:r>
      <w:r w:rsidR="00593A45">
        <w:t xml:space="preserve"> </w:t>
      </w:r>
      <w:r w:rsidR="00810181">
        <w:t>of</w:t>
      </w:r>
      <w:r w:rsidR="00593A45">
        <w:t xml:space="preserve"> r and sigma?</w:t>
      </w:r>
    </w:p>
    <w:p w14:paraId="58B1DC48" w14:textId="100C4D46" w:rsidR="00926250" w:rsidRDefault="00926250" w:rsidP="00926250">
      <w:pPr>
        <w:pStyle w:val="ListParagraph"/>
      </w:pPr>
      <w:r>
        <w:rPr>
          <w:noProof/>
        </w:rPr>
        <w:drawing>
          <wp:inline distT="0" distB="0" distL="0" distR="0" wp14:anchorId="42FD202A" wp14:editId="2B76C600">
            <wp:extent cx="3475817" cy="538083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4-23 at 10.24.0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11" cy="5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8DE8A" w14:textId="3EBB3C80" w:rsidR="008673CA" w:rsidRDefault="008673CA" w:rsidP="008673CA">
      <w:pPr>
        <w:ind w:left="360"/>
      </w:pPr>
    </w:p>
    <w:p w14:paraId="52B629F6" w14:textId="77777777" w:rsidR="00EC0A84" w:rsidRDefault="00EC0A84" w:rsidP="008673CA">
      <w:pPr>
        <w:ind w:left="360"/>
      </w:pPr>
    </w:p>
    <w:p w14:paraId="0FDE3BC3" w14:textId="77777777" w:rsidR="00270FF4" w:rsidRDefault="00270FF4" w:rsidP="00270FF4"/>
    <w:p w14:paraId="5BA76368" w14:textId="77777777" w:rsidR="00270FF4" w:rsidRDefault="00270FF4" w:rsidP="00270FF4"/>
    <w:p w14:paraId="3F9D7621" w14:textId="3F66A609" w:rsidR="00DF00A1" w:rsidRDefault="00DF00A1" w:rsidP="00DF00A1">
      <w:pPr>
        <w:pStyle w:val="ListParagraph"/>
        <w:numPr>
          <w:ilvl w:val="0"/>
          <w:numId w:val="4"/>
        </w:numPr>
      </w:pPr>
      <w:r>
        <w:t>Suppose a typical base in a whole genome sequencing experiment is overlapped by 30 reads</w:t>
      </w:r>
      <w:r>
        <w:t xml:space="preserve"> </w:t>
      </w:r>
      <w:r w:rsidR="00300795">
        <w:t xml:space="preserve">(half of which cover the maternal chromosome, half the paternal chromosome) </w:t>
      </w:r>
      <w:r>
        <w:t>and</w:t>
      </w:r>
      <w:r>
        <w:t xml:space="preserve"> that the reads are 90 </w:t>
      </w:r>
      <w:proofErr w:type="spellStart"/>
      <w:r>
        <w:t>bp</w:t>
      </w:r>
      <w:proofErr w:type="spellEnd"/>
      <w:r>
        <w:t xml:space="preserve"> long, uniformly distributed throughout the genome, and single-ended (i.e. not paired-end). How many split reads would you expect could contribute to the identification of a 3,000 </w:t>
      </w:r>
      <w:proofErr w:type="spellStart"/>
      <w:r>
        <w:t>bp</w:t>
      </w:r>
      <w:proofErr w:type="spellEnd"/>
      <w:r>
        <w:t xml:space="preserve"> heterozygous deletion within a fully </w:t>
      </w:r>
      <w:proofErr w:type="spellStart"/>
      <w:r>
        <w:t>mappable</w:t>
      </w:r>
      <w:proofErr w:type="spellEnd"/>
      <w:r>
        <w:t xml:space="preserve"> region? Assume that split reads are eligible so long as at least one nucleotide is present from both the </w:t>
      </w:r>
      <w:r w:rsidR="009C7162">
        <w:t xml:space="preserve">portion 5’ and 3’ to the </w:t>
      </w:r>
      <w:r>
        <w:t>portions.</w:t>
      </w:r>
      <w:r w:rsidR="00AD4CEB">
        <w:t xml:space="preserve"> Explain your reasoning for partial credit.</w:t>
      </w:r>
    </w:p>
    <w:p w14:paraId="16C9B8AA" w14:textId="77777777" w:rsidR="00DF00A1" w:rsidRDefault="00DF00A1" w:rsidP="00DF00A1">
      <w:pPr>
        <w:pStyle w:val="ListParagraph"/>
      </w:pPr>
    </w:p>
    <w:p w14:paraId="53BE2214" w14:textId="77777777" w:rsidR="00DF00A1" w:rsidRDefault="00DF00A1" w:rsidP="00DF00A1">
      <w:pPr>
        <w:pStyle w:val="ListParagraph"/>
        <w:numPr>
          <w:ilvl w:val="0"/>
          <w:numId w:val="3"/>
        </w:numPr>
      </w:pPr>
      <w:r>
        <w:t>15</w:t>
      </w:r>
    </w:p>
    <w:p w14:paraId="402E4EAE" w14:textId="77777777" w:rsidR="00DF00A1" w:rsidRDefault="00DF00A1" w:rsidP="00DF00A1">
      <w:pPr>
        <w:pStyle w:val="ListParagraph"/>
        <w:numPr>
          <w:ilvl w:val="0"/>
          <w:numId w:val="3"/>
        </w:numPr>
      </w:pPr>
      <w:r>
        <w:t>30</w:t>
      </w:r>
    </w:p>
    <w:p w14:paraId="4B8D34E3" w14:textId="77777777" w:rsidR="00DF00A1" w:rsidRDefault="00DF00A1" w:rsidP="00DF00A1">
      <w:pPr>
        <w:pStyle w:val="ListParagraph"/>
        <w:numPr>
          <w:ilvl w:val="0"/>
          <w:numId w:val="3"/>
        </w:numPr>
      </w:pPr>
      <w:r>
        <w:t>90</w:t>
      </w:r>
    </w:p>
    <w:p w14:paraId="0332D3D7" w14:textId="77777777" w:rsidR="00DF00A1" w:rsidRDefault="00DF00A1" w:rsidP="00DF00A1">
      <w:pPr>
        <w:pStyle w:val="ListParagraph"/>
        <w:numPr>
          <w:ilvl w:val="0"/>
          <w:numId w:val="3"/>
        </w:numPr>
      </w:pPr>
      <w:r>
        <w:t>900</w:t>
      </w:r>
    </w:p>
    <w:p w14:paraId="4FF59DBF" w14:textId="77777777" w:rsidR="00DF00A1" w:rsidRDefault="00DF00A1" w:rsidP="00DF00A1">
      <w:pPr>
        <w:pStyle w:val="ListParagraph"/>
        <w:numPr>
          <w:ilvl w:val="0"/>
          <w:numId w:val="3"/>
        </w:numPr>
      </w:pPr>
      <w:r>
        <w:t>1500</w:t>
      </w:r>
    </w:p>
    <w:p w14:paraId="1CB17C89" w14:textId="77777777" w:rsidR="00DF00A1" w:rsidRDefault="00DF00A1" w:rsidP="00DF00A1">
      <w:pPr>
        <w:pStyle w:val="ListParagraph"/>
        <w:numPr>
          <w:ilvl w:val="0"/>
          <w:numId w:val="3"/>
        </w:numPr>
      </w:pPr>
      <w:r>
        <w:t>1800</w:t>
      </w:r>
    </w:p>
    <w:p w14:paraId="60035D93" w14:textId="77777777" w:rsidR="00DF00A1" w:rsidRDefault="00DF00A1" w:rsidP="00DF00A1">
      <w:pPr>
        <w:pStyle w:val="ListParagraph"/>
        <w:numPr>
          <w:ilvl w:val="0"/>
          <w:numId w:val="3"/>
        </w:numPr>
      </w:pPr>
      <w:r>
        <w:t>3000</w:t>
      </w:r>
    </w:p>
    <w:p w14:paraId="7C29A704" w14:textId="77777777" w:rsidR="00DF00A1" w:rsidRDefault="00DF00A1" w:rsidP="00DF00A1">
      <w:pPr>
        <w:pStyle w:val="ListParagraph"/>
        <w:numPr>
          <w:ilvl w:val="0"/>
          <w:numId w:val="3"/>
        </w:numPr>
      </w:pPr>
      <w:r w:rsidRPr="00877229">
        <w:t>90000</w:t>
      </w:r>
    </w:p>
    <w:p w14:paraId="64F943C1" w14:textId="77777777" w:rsidR="00DF00A1" w:rsidRDefault="00DF00A1" w:rsidP="00DF00A1">
      <w:pPr>
        <w:pStyle w:val="ListParagraph"/>
      </w:pPr>
    </w:p>
    <w:p w14:paraId="49A93454" w14:textId="48C0BCC7" w:rsidR="00DF00A1" w:rsidRDefault="00DF00A1" w:rsidP="00DF00A1">
      <w:r>
        <w:t xml:space="preserve">Hint: </w:t>
      </w:r>
      <w:r w:rsidR="00300795">
        <w:t xml:space="preserve">it may help to </w:t>
      </w:r>
      <w:r w:rsidR="004E7D2E">
        <w:t>consider</w:t>
      </w:r>
      <w:r w:rsidR="00300795">
        <w:t xml:space="preserve"> a simple diagram li</w:t>
      </w:r>
      <w:r w:rsidR="00C3339B">
        <w:t>ke</w:t>
      </w:r>
      <w:r w:rsidR="006F1750">
        <w:t xml:space="preserve"> the scaled-down version below, </w:t>
      </w:r>
      <w:r w:rsidR="00C3339B">
        <w:t>where the sequence TTT has been deleted from the paternal chromosome</w:t>
      </w:r>
      <w:r w:rsidR="00300795">
        <w:t>.</w:t>
      </w:r>
      <w:r w:rsidR="00C3339B">
        <w:t xml:space="preserve"> Notice that in this diagram, </w:t>
      </w:r>
      <w:r w:rsidR="00F07E8E">
        <w:t xml:space="preserve">although </w:t>
      </w:r>
      <w:r w:rsidR="004E7D2E">
        <w:t xml:space="preserve">all bases are covered by six reads, </w:t>
      </w:r>
      <w:r w:rsidR="00C3339B">
        <w:t xml:space="preserve">only some bases are overlapped </w:t>
      </w:r>
      <w:r w:rsidR="00F07E8E">
        <w:t xml:space="preserve">by </w:t>
      </w:r>
      <w:r w:rsidR="00C3339B">
        <w:t>the 5’</w:t>
      </w:r>
      <w:r w:rsidR="00F07E8E">
        <w:t xml:space="preserve"> end of a read</w:t>
      </w:r>
      <w:r w:rsidR="004E7D2E">
        <w:t>).</w:t>
      </w:r>
    </w:p>
    <w:p w14:paraId="293F652D" w14:textId="77777777" w:rsidR="00F07E8E" w:rsidRDefault="00F07E8E" w:rsidP="00DF00A1"/>
    <w:p w14:paraId="001946B8" w14:textId="3B3EF26C" w:rsidR="00F07E8E" w:rsidRDefault="00F07E8E" w:rsidP="00DF00A1">
      <w:r>
        <w:t>Maternal chromosome</w:t>
      </w:r>
    </w:p>
    <w:p w14:paraId="7B4965F6" w14:textId="16E134CA" w:rsidR="00AD4CEB" w:rsidRDefault="00AD4CEB" w:rsidP="00DF00A1">
      <w:pPr>
        <w:pStyle w:val="ListParagraph"/>
      </w:pPr>
      <w:r>
        <w:t xml:space="preserve">Maternal: </w:t>
      </w:r>
      <w:r w:rsidR="009A6348" w:rsidRPr="009A6348">
        <w:drawing>
          <wp:anchor distT="0" distB="0" distL="114300" distR="114300" simplePos="0" relativeHeight="251659264" behindDoc="0" locked="0" layoutInCell="1" allowOverlap="1" wp14:anchorId="58B2D943" wp14:editId="6045BB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89845" cy="1068665"/>
            <wp:effectExtent l="0" t="0" r="127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9845" cy="106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348" w:rsidRPr="009A6348">
        <w:drawing>
          <wp:anchor distT="0" distB="0" distL="114300" distR="114300" simplePos="0" relativeHeight="251660288" behindDoc="0" locked="0" layoutInCell="1" allowOverlap="1" wp14:anchorId="6E4286DB" wp14:editId="093C622B">
            <wp:simplePos x="0" y="0"/>
            <wp:positionH relativeFrom="column">
              <wp:posOffset>0</wp:posOffset>
            </wp:positionH>
            <wp:positionV relativeFrom="paragraph">
              <wp:posOffset>1239520</wp:posOffset>
            </wp:positionV>
            <wp:extent cx="4189845" cy="1068665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9845" cy="106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97A57" w14:textId="740644CD" w:rsidR="00AD4CEB" w:rsidRDefault="00AD4CEB" w:rsidP="00DF00A1">
      <w:pPr>
        <w:pStyle w:val="ListParagraph"/>
      </w:pPr>
      <w:r>
        <w:t xml:space="preserve">Paternal: </w:t>
      </w:r>
    </w:p>
    <w:p w14:paraId="37372BB4" w14:textId="77777777" w:rsidR="00AD4CEB" w:rsidRDefault="00AD4CEB" w:rsidP="00DF00A1">
      <w:pPr>
        <w:pStyle w:val="ListParagraph"/>
      </w:pPr>
    </w:p>
    <w:p w14:paraId="5A9478E6" w14:textId="77777777" w:rsidR="00AD4CEB" w:rsidRDefault="00AD4CEB" w:rsidP="00DF00A1">
      <w:pPr>
        <w:pStyle w:val="ListParagraph"/>
      </w:pPr>
    </w:p>
    <w:p w14:paraId="0CEEE799" w14:textId="77777777" w:rsidR="00AD4CEB" w:rsidRDefault="00AD4CEB" w:rsidP="00DF00A1">
      <w:pPr>
        <w:pStyle w:val="ListParagraph"/>
      </w:pPr>
    </w:p>
    <w:p w14:paraId="44379C78" w14:textId="77777777" w:rsidR="00DF00A1" w:rsidRDefault="00DF00A1" w:rsidP="00DF00A1">
      <w:pPr>
        <w:pStyle w:val="ListParagraph"/>
      </w:pPr>
    </w:p>
    <w:p w14:paraId="247A70CD" w14:textId="3C490334" w:rsidR="00270FF4" w:rsidRDefault="004E7D2E" w:rsidP="00270FF4">
      <w:r>
        <w:t>Paternal chromosome</w:t>
      </w:r>
    </w:p>
    <w:p w14:paraId="0C566BFD" w14:textId="77777777" w:rsidR="00AD4CEB" w:rsidRDefault="00AD4CEB" w:rsidP="00270FF4"/>
    <w:p w14:paraId="6A798839" w14:textId="77777777" w:rsidR="00AD4CEB" w:rsidRDefault="00AD4CEB" w:rsidP="00270FF4"/>
    <w:p w14:paraId="536BDF34" w14:textId="77777777" w:rsidR="00270FF4" w:rsidRDefault="00270FF4" w:rsidP="00AD4CEB">
      <w:pPr>
        <w:pStyle w:val="ListParagraph"/>
        <w:numPr>
          <w:ilvl w:val="0"/>
          <w:numId w:val="4"/>
        </w:numPr>
      </w:pPr>
      <w:r>
        <w:t>Which SV detection methods could detect the existence of the (red) insertion that has occurred in Sequence 2, with respect to Sequence 1? Select all that apply:</w:t>
      </w:r>
      <w:r>
        <w:br/>
        <w:t>Hint: The sequence is repetitive.</w:t>
      </w:r>
      <w:r w:rsidR="00AD4CEB">
        <w:t xml:space="preserve"> Explain your reasoning for partial credit.</w:t>
      </w:r>
    </w:p>
    <w:p w14:paraId="6C5EA854" w14:textId="77777777" w:rsidR="00270FF4" w:rsidRDefault="00270FF4" w:rsidP="00270FF4"/>
    <w:p w14:paraId="066C8193" w14:textId="77777777" w:rsidR="00270FF4" w:rsidRDefault="00270FF4" w:rsidP="00270FF4">
      <w:pPr>
        <w:pStyle w:val="ListParagraph"/>
        <w:numPr>
          <w:ilvl w:val="0"/>
          <w:numId w:val="1"/>
        </w:numPr>
      </w:pPr>
      <w:r>
        <w:t>Split reads with 75-bp long reads</w:t>
      </w:r>
    </w:p>
    <w:p w14:paraId="0BB39CFA" w14:textId="77777777" w:rsidR="00270FF4" w:rsidRDefault="00270FF4" w:rsidP="00270FF4">
      <w:pPr>
        <w:pStyle w:val="ListParagraph"/>
        <w:numPr>
          <w:ilvl w:val="0"/>
          <w:numId w:val="1"/>
        </w:numPr>
      </w:pPr>
      <w:r>
        <w:t>Read depth analysis</w:t>
      </w:r>
    </w:p>
    <w:p w14:paraId="29F22A30" w14:textId="3502C3CA" w:rsidR="003344D7" w:rsidRDefault="00270FF4" w:rsidP="003344D7">
      <w:pPr>
        <w:pStyle w:val="ListParagraph"/>
        <w:numPr>
          <w:ilvl w:val="0"/>
          <w:numId w:val="1"/>
        </w:numPr>
      </w:pPr>
      <w:r>
        <w:t xml:space="preserve">Paired-end read analysis, with a 300 </w:t>
      </w:r>
      <w:proofErr w:type="spellStart"/>
      <w:r>
        <w:t>bp</w:t>
      </w:r>
      <w:proofErr w:type="spellEnd"/>
      <w:r>
        <w:t xml:space="preserve"> insert size</w:t>
      </w:r>
      <w:r w:rsidR="00AA3D9E">
        <w:t xml:space="preserve"> and 75 </w:t>
      </w:r>
      <w:proofErr w:type="spellStart"/>
      <w:r w:rsidR="00AA3D9E">
        <w:t>bp</w:t>
      </w:r>
      <w:proofErr w:type="spellEnd"/>
      <w:r w:rsidR="00AA3D9E">
        <w:t>-long reads</w:t>
      </w:r>
    </w:p>
    <w:p w14:paraId="1D8B0A1A" w14:textId="77777777" w:rsidR="00270FF4" w:rsidRDefault="00270FF4" w:rsidP="00270FF4"/>
    <w:p w14:paraId="7A0F48C8" w14:textId="77777777" w:rsidR="00270FF4" w:rsidRDefault="00270FF4" w:rsidP="00270FF4"/>
    <w:p w14:paraId="461DFADE" w14:textId="77777777" w:rsidR="00AA3D9E" w:rsidRDefault="00270FF4" w:rsidP="00270FF4">
      <w:pPr>
        <w:rPr>
          <w:sz w:val="13"/>
        </w:rPr>
      </w:pPr>
      <w:r w:rsidRPr="00121CBD">
        <w:rPr>
          <w:sz w:val="13"/>
        </w:rPr>
        <w:t xml:space="preserve">Sequence 1: </w:t>
      </w:r>
    </w:p>
    <w:p w14:paraId="780E6AB9" w14:textId="77777777" w:rsidR="00AA3D9E" w:rsidRDefault="00AA3D9E" w:rsidP="00270FF4">
      <w:pPr>
        <w:rPr>
          <w:color w:val="0070C0"/>
          <w:sz w:val="13"/>
        </w:rPr>
      </w:pPr>
      <w:r>
        <w:rPr>
          <w:sz w:val="13"/>
        </w:rPr>
        <w:t>1000 ACTGACGCTA</w:t>
      </w:r>
      <w:r w:rsidR="00270FF4" w:rsidRPr="00121CBD">
        <w:rPr>
          <w:sz w:val="13"/>
        </w:rPr>
        <w:t xml:space="preserve"> </w:t>
      </w:r>
      <w:r>
        <w:rPr>
          <w:color w:val="0070C0"/>
          <w:sz w:val="13"/>
        </w:rPr>
        <w:t xml:space="preserve">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="00270FF4" w:rsidRPr="00121CBD">
        <w:rPr>
          <w:color w:val="0070C0"/>
          <w:sz w:val="13"/>
        </w:rPr>
        <w:t xml:space="preserve"> </w:t>
      </w:r>
      <w:proofErr w:type="spellStart"/>
      <w:r w:rsidR="00270FF4" w:rsidRPr="00121CBD">
        <w:rPr>
          <w:color w:val="0070C0"/>
          <w:sz w:val="13"/>
        </w:rPr>
        <w:t>TAGCAGCGAA</w:t>
      </w:r>
      <w:proofErr w:type="spellEnd"/>
      <w:r w:rsidR="00270FF4" w:rsidRPr="00121CBD">
        <w:rPr>
          <w:color w:val="0070C0"/>
          <w:sz w:val="13"/>
        </w:rPr>
        <w:t xml:space="preserve"> </w:t>
      </w:r>
      <w:proofErr w:type="spellStart"/>
      <w:r w:rsidR="00270FF4" w:rsidRPr="00121CBD">
        <w:rPr>
          <w:color w:val="0070C0"/>
          <w:sz w:val="13"/>
        </w:rPr>
        <w:t>TAGCAGCGAA</w:t>
      </w:r>
      <w:proofErr w:type="spellEnd"/>
      <w:r w:rsidR="00270FF4" w:rsidRPr="00121CBD">
        <w:rPr>
          <w:color w:val="0070C0"/>
          <w:sz w:val="13"/>
        </w:rPr>
        <w:t xml:space="preserve"> </w:t>
      </w:r>
      <w:proofErr w:type="spellStart"/>
      <w:r w:rsidR="00270FF4"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</w:p>
    <w:p w14:paraId="7E2B2857" w14:textId="5BADF6AA" w:rsidR="00AA3D9E" w:rsidRDefault="00AA3D9E" w:rsidP="00270FF4">
      <w:pPr>
        <w:rPr>
          <w:color w:val="0070C0"/>
          <w:sz w:val="13"/>
        </w:rPr>
      </w:pPr>
      <w:r>
        <w:rPr>
          <w:color w:val="0070C0"/>
          <w:sz w:val="13"/>
        </w:rPr>
        <w:t xml:space="preserve">1100 </w:t>
      </w:r>
      <w:r>
        <w:rPr>
          <w:color w:val="0070C0"/>
          <w:sz w:val="13"/>
        </w:rPr>
        <w:t xml:space="preserve">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525C23EC" w14:textId="3BDCB066" w:rsidR="00AA3D9E" w:rsidRDefault="00AA3D9E" w:rsidP="00AA3D9E">
      <w:pPr>
        <w:rPr>
          <w:color w:val="0070C0"/>
          <w:sz w:val="13"/>
        </w:rPr>
      </w:pPr>
      <w:r>
        <w:rPr>
          <w:color w:val="0070C0"/>
          <w:sz w:val="13"/>
        </w:rPr>
        <w:t xml:space="preserve">1200 </w:t>
      </w:r>
      <w:r>
        <w:rPr>
          <w:color w:val="0070C0"/>
          <w:sz w:val="13"/>
        </w:rPr>
        <w:t xml:space="preserve">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33DB07AD" w14:textId="1C680E53" w:rsidR="00AA3D9E" w:rsidRDefault="00AA3D9E" w:rsidP="00AA3D9E">
      <w:pPr>
        <w:rPr>
          <w:color w:val="0070C0"/>
          <w:sz w:val="13"/>
        </w:rPr>
      </w:pPr>
      <w:r>
        <w:rPr>
          <w:color w:val="0070C0"/>
          <w:sz w:val="13"/>
        </w:rPr>
        <w:t xml:space="preserve">1300 </w:t>
      </w:r>
      <w:r>
        <w:rPr>
          <w:color w:val="0070C0"/>
          <w:sz w:val="13"/>
        </w:rPr>
        <w:t xml:space="preserve">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58B79BEC" w14:textId="388865B4" w:rsidR="00AA3D9E" w:rsidRDefault="00AA3D9E" w:rsidP="00270FF4">
      <w:pPr>
        <w:rPr>
          <w:color w:val="0070C0"/>
          <w:sz w:val="13"/>
        </w:rPr>
      </w:pPr>
      <w:r>
        <w:rPr>
          <w:color w:val="0070C0"/>
          <w:sz w:val="13"/>
        </w:rPr>
        <w:t xml:space="preserve">1400 </w:t>
      </w:r>
      <w:r>
        <w:rPr>
          <w:color w:val="0070C0"/>
          <w:sz w:val="13"/>
        </w:rPr>
        <w:t xml:space="preserve">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63B28D25" w14:textId="51951606" w:rsidR="00AA3D9E" w:rsidRDefault="00FF1844" w:rsidP="00270FF4">
      <w:pPr>
        <w:rPr>
          <w:color w:val="0070C0"/>
          <w:sz w:val="13"/>
        </w:rPr>
      </w:pPr>
      <w:r>
        <w:rPr>
          <w:color w:val="0070C0"/>
          <w:sz w:val="13"/>
        </w:rPr>
        <w:t xml:space="preserve">1500 </w:t>
      </w:r>
      <w:r>
        <w:rPr>
          <w:color w:val="0070C0"/>
          <w:sz w:val="13"/>
        </w:rPr>
        <w:t xml:space="preserve">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5F7ACA3B" w14:textId="0BBCEAC1" w:rsidR="00FF1844" w:rsidRDefault="00FF1844" w:rsidP="00270FF4">
      <w:pPr>
        <w:rPr>
          <w:color w:val="0070C0"/>
          <w:sz w:val="13"/>
        </w:rPr>
      </w:pPr>
      <w:r>
        <w:rPr>
          <w:color w:val="0070C0"/>
          <w:sz w:val="13"/>
        </w:rPr>
        <w:t xml:space="preserve">1600 </w:t>
      </w:r>
      <w:r>
        <w:rPr>
          <w:color w:val="0070C0"/>
          <w:sz w:val="13"/>
        </w:rPr>
        <w:t xml:space="preserve">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698694ED" w14:textId="4DBC3C19" w:rsidR="00FF1844" w:rsidRDefault="00FF1844" w:rsidP="00270FF4">
      <w:pPr>
        <w:rPr>
          <w:color w:val="0070C0"/>
          <w:sz w:val="13"/>
        </w:rPr>
      </w:pPr>
      <w:r>
        <w:rPr>
          <w:color w:val="0070C0"/>
          <w:sz w:val="13"/>
        </w:rPr>
        <w:t xml:space="preserve">1700 </w:t>
      </w:r>
      <w:r>
        <w:rPr>
          <w:color w:val="0070C0"/>
          <w:sz w:val="13"/>
        </w:rPr>
        <w:t xml:space="preserve">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495A576F" w14:textId="3A529D05" w:rsidR="00FF1844" w:rsidRDefault="00FF1844" w:rsidP="00270FF4">
      <w:pPr>
        <w:rPr>
          <w:color w:val="0070C0"/>
          <w:sz w:val="13"/>
        </w:rPr>
      </w:pPr>
      <w:r>
        <w:rPr>
          <w:color w:val="0070C0"/>
          <w:sz w:val="13"/>
        </w:rPr>
        <w:t xml:space="preserve">1800 </w:t>
      </w:r>
      <w:r>
        <w:rPr>
          <w:color w:val="0070C0"/>
          <w:sz w:val="13"/>
        </w:rPr>
        <w:t xml:space="preserve">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r>
        <w:rPr>
          <w:sz w:val="13"/>
        </w:rPr>
        <w:t>GTAGACAGTTC</w:t>
      </w:r>
    </w:p>
    <w:p w14:paraId="2D409205" w14:textId="77777777" w:rsidR="00270FF4" w:rsidRDefault="00270FF4" w:rsidP="00270FF4">
      <w:pPr>
        <w:rPr>
          <w:sz w:val="13"/>
        </w:rPr>
      </w:pPr>
    </w:p>
    <w:p w14:paraId="5F7B9608" w14:textId="4BC5CE3D" w:rsidR="00645BCC" w:rsidRDefault="00645BCC" w:rsidP="00270FF4">
      <w:pPr>
        <w:rPr>
          <w:sz w:val="13"/>
        </w:rPr>
      </w:pPr>
      <w:r>
        <w:rPr>
          <w:sz w:val="13"/>
        </w:rPr>
        <w:t>Sequence 2:</w:t>
      </w:r>
    </w:p>
    <w:p w14:paraId="32BB17F6" w14:textId="77777777" w:rsidR="00645BCC" w:rsidRDefault="00645BCC" w:rsidP="00645BCC">
      <w:pPr>
        <w:rPr>
          <w:color w:val="0070C0"/>
          <w:sz w:val="13"/>
        </w:rPr>
      </w:pPr>
      <w:r>
        <w:rPr>
          <w:sz w:val="13"/>
        </w:rPr>
        <w:t>1000 ACTGACGCTA</w:t>
      </w:r>
      <w:r w:rsidRPr="00121CBD">
        <w:rPr>
          <w:sz w:val="13"/>
        </w:rPr>
        <w:t xml:space="preserve"> </w:t>
      </w:r>
      <w:r>
        <w:rPr>
          <w:color w:val="0070C0"/>
          <w:sz w:val="13"/>
        </w:rPr>
        <w:t xml:space="preserve">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</w:p>
    <w:p w14:paraId="4E9319D9" w14:textId="77777777" w:rsidR="00645BCC" w:rsidRDefault="00645BCC" w:rsidP="00645BCC">
      <w:pPr>
        <w:rPr>
          <w:color w:val="0070C0"/>
          <w:sz w:val="13"/>
        </w:rPr>
      </w:pPr>
      <w:r>
        <w:rPr>
          <w:color w:val="0070C0"/>
          <w:sz w:val="13"/>
        </w:rPr>
        <w:t xml:space="preserve">1100 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7C537FBB" w14:textId="77777777" w:rsidR="00645BCC" w:rsidRDefault="00645BCC" w:rsidP="00645BCC">
      <w:pPr>
        <w:rPr>
          <w:color w:val="0070C0"/>
          <w:sz w:val="13"/>
        </w:rPr>
      </w:pPr>
      <w:r>
        <w:rPr>
          <w:color w:val="0070C0"/>
          <w:sz w:val="13"/>
        </w:rPr>
        <w:t xml:space="preserve">1200 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63B93967" w14:textId="2A84FA5A" w:rsidR="00645BCC" w:rsidRDefault="006C2C32" w:rsidP="00645BCC">
      <w:pPr>
        <w:rPr>
          <w:color w:val="FF0000"/>
          <w:sz w:val="13"/>
        </w:rPr>
      </w:pPr>
      <w:r>
        <w:rPr>
          <w:color w:val="FF0000"/>
          <w:sz w:val="13"/>
        </w:rPr>
        <w:t>[insert</w:t>
      </w:r>
      <w:proofErr w:type="gramStart"/>
      <w:r w:rsidRPr="006C2C32">
        <w:rPr>
          <w:color w:val="FF0000"/>
          <w:sz w:val="13"/>
        </w:rPr>
        <w:t>1</w:t>
      </w:r>
      <w:r>
        <w:rPr>
          <w:color w:val="0070C0"/>
          <w:sz w:val="13"/>
        </w:rPr>
        <w:t>]</w:t>
      </w:r>
      <w:r w:rsidR="00645BCC" w:rsidRPr="00645BCC">
        <w:rPr>
          <w:color w:val="FF0000"/>
          <w:sz w:val="13"/>
        </w:rPr>
        <w:t>TAGCAGCGAA</w:t>
      </w:r>
      <w:proofErr w:type="gramEnd"/>
      <w:r w:rsidR="00645BCC" w:rsidRPr="00645BCC">
        <w:rPr>
          <w:color w:val="FF0000"/>
          <w:sz w:val="13"/>
        </w:rPr>
        <w:t xml:space="preserve"> </w:t>
      </w:r>
      <w:proofErr w:type="spellStart"/>
      <w:r w:rsidR="00645BCC" w:rsidRPr="00645BCC">
        <w:rPr>
          <w:color w:val="FF0000"/>
          <w:sz w:val="13"/>
        </w:rPr>
        <w:t>TAGCAGCGAA</w:t>
      </w:r>
      <w:proofErr w:type="spellEnd"/>
      <w:r w:rsidR="00645BCC" w:rsidRPr="00645BCC">
        <w:rPr>
          <w:color w:val="FF0000"/>
          <w:sz w:val="13"/>
        </w:rPr>
        <w:t xml:space="preserve"> </w:t>
      </w:r>
      <w:proofErr w:type="spellStart"/>
      <w:r w:rsidR="00645BCC" w:rsidRPr="00645BCC">
        <w:rPr>
          <w:color w:val="FF0000"/>
          <w:sz w:val="13"/>
        </w:rPr>
        <w:t>TAGCAGCGAA</w:t>
      </w:r>
      <w:proofErr w:type="spellEnd"/>
      <w:r w:rsidR="00645BCC" w:rsidRPr="00645BCC">
        <w:rPr>
          <w:color w:val="FF0000"/>
          <w:sz w:val="13"/>
        </w:rPr>
        <w:t xml:space="preserve"> </w:t>
      </w:r>
      <w:proofErr w:type="spellStart"/>
      <w:r w:rsidR="00645BCC" w:rsidRPr="00645BCC">
        <w:rPr>
          <w:color w:val="FF0000"/>
          <w:sz w:val="13"/>
        </w:rPr>
        <w:t>TAGCAGCGAA</w:t>
      </w:r>
      <w:proofErr w:type="spellEnd"/>
      <w:r w:rsidR="00645BCC" w:rsidRPr="00645BCC">
        <w:rPr>
          <w:color w:val="FF0000"/>
          <w:sz w:val="13"/>
        </w:rPr>
        <w:t xml:space="preserve"> </w:t>
      </w:r>
      <w:proofErr w:type="spellStart"/>
      <w:r w:rsidR="00645BCC" w:rsidRPr="00645BCC">
        <w:rPr>
          <w:color w:val="FF0000"/>
          <w:sz w:val="13"/>
        </w:rPr>
        <w:t>TAGCAGCGAA</w:t>
      </w:r>
      <w:proofErr w:type="spellEnd"/>
      <w:r w:rsidR="00645BCC" w:rsidRPr="00645BCC">
        <w:rPr>
          <w:color w:val="FF0000"/>
          <w:sz w:val="13"/>
        </w:rPr>
        <w:t xml:space="preserve"> </w:t>
      </w:r>
      <w:proofErr w:type="spellStart"/>
      <w:r w:rsidR="00645BCC" w:rsidRPr="00645BCC">
        <w:rPr>
          <w:color w:val="FF0000"/>
          <w:sz w:val="13"/>
        </w:rPr>
        <w:t>TAGCAGCGAA</w:t>
      </w:r>
      <w:proofErr w:type="spellEnd"/>
      <w:r w:rsidR="00645BCC" w:rsidRPr="00645BCC">
        <w:rPr>
          <w:color w:val="FF0000"/>
          <w:sz w:val="13"/>
        </w:rPr>
        <w:t xml:space="preserve"> </w:t>
      </w:r>
      <w:proofErr w:type="spellStart"/>
      <w:r w:rsidR="00645BCC" w:rsidRPr="00645BCC">
        <w:rPr>
          <w:color w:val="FF0000"/>
          <w:sz w:val="13"/>
        </w:rPr>
        <w:t>TAGCAGCGAA</w:t>
      </w:r>
      <w:proofErr w:type="spellEnd"/>
      <w:r w:rsidR="00645BCC" w:rsidRPr="00645BCC">
        <w:rPr>
          <w:color w:val="FF0000"/>
          <w:sz w:val="13"/>
        </w:rPr>
        <w:t xml:space="preserve"> </w:t>
      </w:r>
      <w:proofErr w:type="spellStart"/>
      <w:r w:rsidR="00645BCC" w:rsidRPr="00645BCC">
        <w:rPr>
          <w:color w:val="FF0000"/>
          <w:sz w:val="13"/>
        </w:rPr>
        <w:t>TAGCAGCGAA</w:t>
      </w:r>
      <w:proofErr w:type="spellEnd"/>
      <w:r w:rsidR="00645BCC" w:rsidRPr="00645BCC">
        <w:rPr>
          <w:color w:val="FF0000"/>
          <w:sz w:val="13"/>
        </w:rPr>
        <w:t xml:space="preserve"> </w:t>
      </w:r>
      <w:proofErr w:type="spellStart"/>
      <w:r w:rsidR="00645BCC" w:rsidRPr="00645BCC">
        <w:rPr>
          <w:color w:val="FF0000"/>
          <w:sz w:val="13"/>
        </w:rPr>
        <w:t>TAGCAGCGAA</w:t>
      </w:r>
      <w:proofErr w:type="spellEnd"/>
      <w:r w:rsidR="00645BCC" w:rsidRPr="00645BCC">
        <w:rPr>
          <w:color w:val="FF0000"/>
          <w:sz w:val="13"/>
        </w:rPr>
        <w:t xml:space="preserve"> </w:t>
      </w:r>
      <w:proofErr w:type="spellStart"/>
      <w:r w:rsidR="00645BCC" w:rsidRPr="00645BCC">
        <w:rPr>
          <w:color w:val="FF0000"/>
          <w:sz w:val="13"/>
        </w:rPr>
        <w:t>TAGCAGCGAA</w:t>
      </w:r>
      <w:proofErr w:type="spellEnd"/>
    </w:p>
    <w:p w14:paraId="1EDB48D8" w14:textId="0124CDB2" w:rsidR="00645BCC" w:rsidRDefault="00645BCC" w:rsidP="00645BCC">
      <w:pPr>
        <w:rPr>
          <w:color w:val="0070C0"/>
          <w:sz w:val="13"/>
        </w:rPr>
      </w:pPr>
      <w:r>
        <w:rPr>
          <w:color w:val="0070C0"/>
          <w:sz w:val="13"/>
        </w:rPr>
        <w:t xml:space="preserve">1300 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135CF365" w14:textId="77777777" w:rsidR="00645BCC" w:rsidRDefault="00645BCC" w:rsidP="00645BCC">
      <w:pPr>
        <w:rPr>
          <w:color w:val="0070C0"/>
          <w:sz w:val="13"/>
        </w:rPr>
      </w:pPr>
      <w:r>
        <w:rPr>
          <w:color w:val="0070C0"/>
          <w:sz w:val="13"/>
        </w:rPr>
        <w:t xml:space="preserve">1400 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6FF22E79" w14:textId="77777777" w:rsidR="00645BCC" w:rsidRDefault="00645BCC" w:rsidP="00645BCC">
      <w:pPr>
        <w:rPr>
          <w:color w:val="0070C0"/>
          <w:sz w:val="13"/>
        </w:rPr>
      </w:pPr>
      <w:r>
        <w:rPr>
          <w:color w:val="0070C0"/>
          <w:sz w:val="13"/>
        </w:rPr>
        <w:t xml:space="preserve">1500 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38EDCE6B" w14:textId="77777777" w:rsidR="00645BCC" w:rsidRDefault="00645BCC" w:rsidP="00645BCC">
      <w:pPr>
        <w:rPr>
          <w:color w:val="0070C0"/>
          <w:sz w:val="13"/>
        </w:rPr>
      </w:pPr>
      <w:r>
        <w:rPr>
          <w:color w:val="0070C0"/>
          <w:sz w:val="13"/>
        </w:rPr>
        <w:t xml:space="preserve">1600 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1614BF75" w14:textId="77777777" w:rsidR="00645BCC" w:rsidRDefault="00645BCC" w:rsidP="00645BCC">
      <w:pPr>
        <w:rPr>
          <w:color w:val="0070C0"/>
          <w:sz w:val="13"/>
        </w:rPr>
      </w:pPr>
      <w:r>
        <w:rPr>
          <w:color w:val="0070C0"/>
          <w:sz w:val="13"/>
        </w:rPr>
        <w:t xml:space="preserve">1700 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</w:p>
    <w:p w14:paraId="1C6B3D3D" w14:textId="4A851EF1" w:rsidR="00270FF4" w:rsidRPr="006C2C32" w:rsidRDefault="00645BCC" w:rsidP="00270FF4">
      <w:pPr>
        <w:rPr>
          <w:color w:val="0070C0"/>
          <w:sz w:val="13"/>
        </w:rPr>
      </w:pPr>
      <w:r>
        <w:rPr>
          <w:color w:val="0070C0"/>
          <w:sz w:val="13"/>
        </w:rPr>
        <w:t xml:space="preserve">1800 TAGCAGCGAA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 w:rsidRPr="00121CBD">
        <w:rPr>
          <w:color w:val="0070C0"/>
          <w:sz w:val="13"/>
        </w:rPr>
        <w:t xml:space="preserve"> </w:t>
      </w:r>
      <w:proofErr w:type="spellStart"/>
      <w:r w:rsidRPr="00121CBD"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proofErr w:type="spellStart"/>
      <w:r>
        <w:rPr>
          <w:color w:val="0070C0"/>
          <w:sz w:val="13"/>
        </w:rPr>
        <w:t>TAGCAGCGAA</w:t>
      </w:r>
      <w:proofErr w:type="spellEnd"/>
      <w:r>
        <w:rPr>
          <w:color w:val="0070C0"/>
          <w:sz w:val="13"/>
        </w:rPr>
        <w:t xml:space="preserve"> </w:t>
      </w:r>
      <w:r>
        <w:rPr>
          <w:sz w:val="13"/>
        </w:rPr>
        <w:t>GTAGACAGTTC</w:t>
      </w:r>
    </w:p>
    <w:p w14:paraId="59191072" w14:textId="77777777" w:rsidR="00270FF4" w:rsidRDefault="00270FF4" w:rsidP="00270FF4"/>
    <w:p w14:paraId="3198C39A" w14:textId="77777777" w:rsidR="00270FF4" w:rsidRDefault="00270FF4" w:rsidP="00270FF4"/>
    <w:p w14:paraId="4C94AAC9" w14:textId="77777777" w:rsidR="00270FF4" w:rsidRDefault="00270FF4"/>
    <w:sectPr w:rsidR="00270FF4" w:rsidSect="00B6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3077C" w14:textId="77777777" w:rsidR="001139EC" w:rsidRDefault="001139EC" w:rsidP="00270FF4">
      <w:r>
        <w:separator/>
      </w:r>
    </w:p>
  </w:endnote>
  <w:endnote w:type="continuationSeparator" w:id="0">
    <w:p w14:paraId="1A140387" w14:textId="77777777" w:rsidR="001139EC" w:rsidRDefault="001139EC" w:rsidP="0027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_____ Pro W3">
    <w:altName w:val="MS Mincho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4D72B" w14:textId="77777777" w:rsidR="001139EC" w:rsidRDefault="001139EC" w:rsidP="00270FF4">
      <w:r>
        <w:separator/>
      </w:r>
    </w:p>
  </w:footnote>
  <w:footnote w:type="continuationSeparator" w:id="0">
    <w:p w14:paraId="2B117CF4" w14:textId="77777777" w:rsidR="001139EC" w:rsidRDefault="001139EC" w:rsidP="0027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AE2"/>
    <w:multiLevelType w:val="hybridMultilevel"/>
    <w:tmpl w:val="F338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3904"/>
    <w:multiLevelType w:val="hybridMultilevel"/>
    <w:tmpl w:val="B67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73D5C"/>
    <w:multiLevelType w:val="hybridMultilevel"/>
    <w:tmpl w:val="729EA0B2"/>
    <w:lvl w:ilvl="0" w:tplc="AF06F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A535A"/>
    <w:multiLevelType w:val="hybridMultilevel"/>
    <w:tmpl w:val="2C648238"/>
    <w:lvl w:ilvl="0" w:tplc="BA7CB6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F4"/>
    <w:rsid w:val="000C1C7B"/>
    <w:rsid w:val="001139EC"/>
    <w:rsid w:val="0024354E"/>
    <w:rsid w:val="00270FF4"/>
    <w:rsid w:val="002F5D40"/>
    <w:rsid w:val="00300795"/>
    <w:rsid w:val="003118F3"/>
    <w:rsid w:val="003344D7"/>
    <w:rsid w:val="004E7D2E"/>
    <w:rsid w:val="00593A45"/>
    <w:rsid w:val="00645BCC"/>
    <w:rsid w:val="006C2C32"/>
    <w:rsid w:val="006F1750"/>
    <w:rsid w:val="007D0239"/>
    <w:rsid w:val="00810181"/>
    <w:rsid w:val="00847BA2"/>
    <w:rsid w:val="008673CA"/>
    <w:rsid w:val="00896DA2"/>
    <w:rsid w:val="00926250"/>
    <w:rsid w:val="009A15A9"/>
    <w:rsid w:val="009A6348"/>
    <w:rsid w:val="009C7162"/>
    <w:rsid w:val="00AA3D9E"/>
    <w:rsid w:val="00AD4CEB"/>
    <w:rsid w:val="00B60823"/>
    <w:rsid w:val="00B6265B"/>
    <w:rsid w:val="00B91CB9"/>
    <w:rsid w:val="00C3339B"/>
    <w:rsid w:val="00DF00A1"/>
    <w:rsid w:val="00EC0A84"/>
    <w:rsid w:val="00F07E8E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B2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F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FF4"/>
  </w:style>
  <w:style w:type="paragraph" w:styleId="Footer">
    <w:name w:val="footer"/>
    <w:basedOn w:val="Normal"/>
    <w:link w:val="FooterChar"/>
    <w:uiPriority w:val="99"/>
    <w:unhideWhenUsed/>
    <w:rsid w:val="00270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Meyerson</dc:creator>
  <cp:keywords/>
  <dc:description/>
  <cp:lastModifiedBy>Will Meyerson</cp:lastModifiedBy>
  <cp:revision>2</cp:revision>
  <cp:lastPrinted>2018-04-20T22:15:00Z</cp:lastPrinted>
  <dcterms:created xsi:type="dcterms:W3CDTF">2018-04-23T15:09:00Z</dcterms:created>
  <dcterms:modified xsi:type="dcterms:W3CDTF">2018-04-23T15:09:00Z</dcterms:modified>
</cp:coreProperties>
</file>