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919C907" w14:textId="462C5F8A" w:rsidR="00DA2520" w:rsidRPr="00AD1B56" w:rsidRDefault="00980E73" w:rsidP="00B93776">
      <w:pPr>
        <w:spacing w:line="240" w:lineRule="auto"/>
        <w:contextualSpacing/>
        <w:jc w:val="both"/>
        <w:rPr>
          <w:color w:val="auto"/>
        </w:rPr>
      </w:pPr>
      <w:bookmarkStart w:id="0" w:name="_GoBack"/>
      <w:bookmarkEnd w:id="0"/>
      <w:r w:rsidRPr="000D28F2">
        <w:rPr>
          <w:noProof/>
          <w:color w:val="auto"/>
          <w:u w:val="single"/>
        </w:rPr>
        <w:drawing>
          <wp:anchor distT="0" distB="0" distL="114300" distR="114300" simplePos="0" relativeHeight="251528192" behindDoc="0" locked="0" layoutInCell="1" allowOverlap="1" wp14:anchorId="7BE8B9CE" wp14:editId="4AFECB51">
            <wp:simplePos x="0" y="0"/>
            <wp:positionH relativeFrom="margin">
              <wp:posOffset>2540</wp:posOffset>
            </wp:positionH>
            <wp:positionV relativeFrom="margin">
              <wp:posOffset>8890</wp:posOffset>
            </wp:positionV>
            <wp:extent cx="3481705" cy="1714500"/>
            <wp:effectExtent l="0" t="0" r="4445"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Vnator__figure.png"/>
                    <pic:cNvPicPr/>
                  </pic:nvPicPr>
                  <pic:blipFill>
                    <a:blip r:embed="rId8">
                      <a:extLst>
                        <a:ext uri="{28A0092B-C50C-407E-A947-70E740481C1C}">
                          <a14:useLocalDpi xmlns:a14="http://schemas.microsoft.com/office/drawing/2010/main" val="0"/>
                        </a:ext>
                      </a:extLst>
                    </a:blip>
                    <a:stretch>
                      <a:fillRect/>
                    </a:stretch>
                  </pic:blipFill>
                  <pic:spPr>
                    <a:xfrm>
                      <a:off x="0" y="0"/>
                      <a:ext cx="3481705" cy="1714500"/>
                    </a:xfrm>
                    <a:prstGeom prst="rect">
                      <a:avLst/>
                    </a:prstGeom>
                  </pic:spPr>
                </pic:pic>
              </a:graphicData>
            </a:graphic>
            <wp14:sizeRelH relativeFrom="margin">
              <wp14:pctWidth>0</wp14:pctWidth>
            </wp14:sizeRelH>
            <wp14:sizeRelV relativeFrom="margin">
              <wp14:pctHeight>0</wp14:pctHeight>
            </wp14:sizeRelV>
          </wp:anchor>
        </w:drawing>
      </w:r>
      <w:r w:rsidR="00DC3BE6" w:rsidRPr="000D28F2">
        <w:rPr>
          <w:color w:val="auto"/>
          <w:u w:val="single"/>
        </w:rPr>
        <w:t>We have extensive experience in large-scale variant calling and interpretation</w:t>
      </w:r>
      <w:r w:rsidR="00ED75AA">
        <w:rPr>
          <w:color w:val="auto"/>
          <w:u w:val="single"/>
        </w:rPr>
        <w:t>:</w:t>
      </w:r>
      <w:r w:rsidR="00ED75AA" w:rsidRPr="00ED75AA">
        <w:rPr>
          <w:color w:val="auto"/>
        </w:rPr>
        <w:t xml:space="preserve"> </w:t>
      </w:r>
      <w:r w:rsidR="00BC178A">
        <w:rPr>
          <w:color w:val="auto"/>
        </w:rPr>
        <w:t>This experience is through our</w:t>
      </w:r>
      <w:r w:rsidR="00DC3BE6" w:rsidRPr="00AD1B56">
        <w:rPr>
          <w:color w:val="auto"/>
        </w:rPr>
        <w:t xml:space="preserve"> membership in the 1000 Genomes Consortium, particularly from our participation in the analysis working group and the structural variant (SV) and functional interpretation (FIG) subgroups of the consortium, where the majority of the variant calling tools were developed, deployed and interpreted </w:t>
      </w:r>
      <w:r w:rsidR="00266B52" w:rsidRPr="00AD1B56">
        <w:rPr>
          <w:color w:val="auto"/>
        </w:rPr>
        <w:fldChar w:fldCharType="begin" w:fldLock="1"/>
      </w:r>
      <w:r w:rsidR="00B93776">
        <w:rPr>
          <w:color w:val="auto"/>
        </w:rPr>
        <w:instrText>ADDIN CSL_CITATION { "citationItems" : [ { "id" : "ITEM-1", "itemData" : { "DOI" : "10.1038/nature09708", "ISSN" : "1476-4687", "PMID" : "21293372", "abstract" : "Genomic structural variants (SVs) are abundant in humans, differing from other forms of variation in extent, origin and functional impact. Despite progress in SV characterization, the nucleotide resolution architecture of most SVs remains unknown. We constructed a map of unbalanced SVs (that is, copy number variants) based on whole genome DNA sequencing data from 185 human genomes, integrating evidence from complementary SV discovery approaches with extensive experimental validations. Our map encompassed 22,025 deletions and 6,000 additional SVs, including insertions and tandem duplications. Most SVs (53%) were mapped to nucleotide resolution, which facilitated analysing their origin and functional impact. We examined numerous whole and partial gene deletions with a genotyping approach and observed a depletion of gene disruptions amongst high frequency deletions. Furthermore, we observed differences in the size spectra of SVs originating from distinct formation mechanisms, and constructed a map of SV hotspots formed by common mechanisms. Our analytical framework and SV map serves as a resource for sequencing-based association studies.", "author" : [ { "dropping-particle" : "", "family" : "Mills", "given" : "Ryan E", "non-dropping-particle" : "", "parse-names" : false, "suffix" : "" }, { "dropping-particle" : "", "family" : "Walter", "given" : "Klaudia", "non-dropping-particle" : "", "parse-names" : false, "suffix" : "" }, { "dropping-particle" : "", "family" : "Stewart", "given" : "Chip", "non-dropping-particle" : "", "parse-names" : false, "suffix" : "" }, { "dropping-particle" : "", "family" : "Handsaker", "given" : "Robert E", "non-dropping-particle" : "", "parse-names" : false, "suffix" : "" }, { "dropping-particle" : "", "family" : "Chen", "given" : "Ken", "non-dropping-particle" : "", "parse-names" : false, "suffix" : "" }, { "dropping-particle" : "", "family" : "Alkan", "given" : "Can", "non-dropping-particle" : "", "parse-names" : false, "suffix" : "" }, { "dropping-particle" : "", "family" : "Abyzov", "given" : "Alexej", "non-dropping-particle" : "", "parse-names" : false, "suffix" : "" }, { "dropping-particle" : "", "family" : "Yoon", "given" : "Seungtai Chris", "non-dropping-particle" : "", "parse-names" : false, "suffix" : "" }, { "dropping-particle" : "", "family" : "Ye", "given" : "Kai", "non-dropping-particle" : "", "parse-names" : false, "suffix" : "" }, { "dropping-particle" : "", "family" : "Cheetham", "given" : "R Keira", "non-dropping-particle" : "", "parse-names" : false, "suffix" : "" }, { "dropping-particle" : "", "family" : "Chinwalla", "given" : "Asif", "non-dropping-particle" : "", "parse-names" : false, "suffix" : "" }, { "dropping-particle" : "", "family" : "Conrad", "given" : "Donald F", "non-dropping-particle" : "", "parse-names" : false, "suffix" : "" }, { "dropping-particle" : "", "family" : "Fu", "given" : "Yutao", "non-dropping-particle" : "", "parse-names" : false, "suffix" : "" }, { "dropping-particle" : "", "family" : "Grubert", "given" : "Fabian", "non-dropping-particle" : "", "parse-names" : false, "suffix" : "" }, { "dropping-particle" : "", "family" : "Hajirasouliha", "given" : "Iman", "non-dropping-particle" : "", "parse-names" : false, "suffix" : "" }, { "dropping-particle" : "", "family" : "Hormozdiari", "given" : "Fereydoun", "non-dropping-particle" : "", "parse-names" : false, "suffix" : "" }, { "dropping-particle" : "", "family" : "Iakoucheva", "given" : "Lilia M", "non-dropping-particle" : "", "parse-names" : false, "suffix" : "" }, { "dropping-particle" : "", "family" : "Iqbal", "given" : "Zamin", "non-dropping-particle" : "", "parse-names" : false, "suffix" : "" }, { "dropping-particle" : "", "family" : "Kang", "given" : "Shuli", "non-dropping-particle" : "", "parse-names" : false, "suffix" : "" }, { "dropping-particle" : "", "family" : "Kidd", "given" : "Jeffrey M", "non-dropping-particle" : "", "parse-names" : false, "suffix" : "" }, { "dropping-particle" : "", "family" : "Konkel", "given" : "Miriam K", "non-dropping-particle" : "", "parse-names" : false, "suffix" : "" }, { "dropping-particle" : "", "family" : "Korn", "given" : "Joshua", "non-dropping-particle" : "", "parse-names" : false, "suffix" : "" }, { "dropping-particle" : "", "family" : "Khurana", "given" : "Ekta", "non-dropping-particle" : "", "parse-names" : false, "suffix" : "" }, { "dropping-particle" : "", "family" : "Kural", "given" : "Deniz", "non-dropping-particle" : "", "parse-names" : false, "suffix" : "" }, { "dropping-particle" : "", "family" : "Lam", "given" : "Hugo Y K", "non-dropping-particle" : "", "parse-names" : false, "suffix" : "" }, { "dropping-particle" : "", "family" : "Leng", "given" : "Jing", "non-dropping-particle" : "", "parse-names" : false, "suffix" : "" }, { "dropping-particle" : "", "family" : "Li", "given" : "Ruiqiang", "non-dropping-particle" : "", "parse-names" : false, "suffix" : "" }, { "dropping-particle" : "", "family" : "Li", "given" : "Yingrui", "non-dropping-particle" : "", "parse-names" : false, "suffix" : "" }, { "dropping-particle" : "", "family" : "Lin", "given" : "Chang-Yun", "non-dropping-particle" : "", "parse-names" : false, "suffix" : "" }, { "dropping-particle" : "", "family" : "Luo", "given" : "Ruibang", "non-dropping-particle" : "", "parse-names" : false, "suffix" : "" }, { "dropping-particle" : "", "family" : "Mu", "given" : "Xinmeng Jasmine", "non-dropping-particle" : "", "parse-names" : false, "suffix" : "" }, { "dropping-particle" : "", "family" : "Nemesh", "given" : "James", "non-dropping-particle" : "", "parse-names" : false, "suffix" : "" }, { "dropping-particle" : "", "family" : "Peckham", "given" : "Heather E", "non-dropping-particle" : "", "parse-names" : false, "suffix" : "" }, { "dropping-particle" : "", "family" : "Rausch", "given" : "Tobias", "non-dropping-particle" : "", "parse-names" : false, "suffix" : "" }, { "dropping-particle" : "", "family" : "Scally", "given" : "Aylwyn", "non-dropping-particle" : "", "parse-names" : false, "suffix" : "" }, { "dropping-particle" : "", "family" : "Shi", "given" : "Xinghua", "non-dropping-particle" : "", "parse-names" : false, "suffix" : "" }, { "dropping-particle" : "", "family" : "Stromberg", "given" : "Michael P", "non-dropping-particle" : "", "parse-names" : false, "suffix" : "" }, { "dropping-particle" : "", "family" : "St\u00fctz", "given" : "Adrian M", "non-dropping-particle" : "", "parse-names" : false, "suffix" : "" }, { "dropping-particle" : "", "family" : "Urban", "given" : "Alexander Eckehart", "non-dropping-particle" : "", "parse-names" : false, "suffix" : "" }, { "dropping-particle" : "", "family" : "Walker", "given" : "Jerilyn A", "non-dropping-particle" : "", "parse-names" : false, "suffix" : "" }, { "dropping-particle" : "", "family" : "Wu", "given" : "Jiantao", "non-dropping-particle" : "", "parse-names" : false, "suffix" : "" }, { "dropping-particle" : "", "family" : "Zhang", "given" : "Yujun", "non-dropping-particle" : "", "parse-names" : false, "suffix" : "" }, { "dropping-particle" : "", "family" : "Zhang", "given" : "Zhengdong D", "non-dropping-particle" : "", "parse-names" : false, "suffix" : "" }, { "dropping-particle" : "", "family" : "Batzer", "given" : "Mark A", "non-dropping-particle" : "", "parse-names" : false, "suffix" : "" }, { "dropping-particle" : "", "family" : "Ding", "given" : "Li", "non-dropping-particle" : "", "parse-names" : false, "suffix" : "" }, { "dropping-particle" : "", "family" : "Marth", "given" : "Gabor T", "non-dropping-particle" : "", "parse-names" : false, "suffix" : "" }, { "dropping-particle" : "", "family" : "McVean", "given" : "Gil", "non-dropping-particle" : "", "parse-names" : false, "suffix" : "" }, { "dropping-particle" : "", "family" : "Sebat", "given" : "Jonathan", "non-dropping-particle" : "", "parse-names" : false, "suffix" : "" }, { "dropping-particle" : "", "family" : "Snyder", "given" : "Michael", "non-dropping-particle" : "", "parse-names" : false, "suffix" : "" }, { "dropping-particle" : "", "family" : "Wang", "given" : "Jun", "non-dropping-particle" : "", "parse-names" : false, "suffix" : "" }, { "dropping-particle" : "", "family" : "Ye", "given" : "Kenny", "non-dropping-particle" : "", "parse-names" : false, "suffix" : "" }, { "dropping-particle" : "", "family" : "Eichler", "given" : "Evan E", "non-dropping-particle" : "", "parse-names" : false, "suffix" : "" }, { "dropping-particle" : "", "family" : "Gerstein", "given" : "Mark B", "non-dropping-particle" : "", "parse-names" : false, "suffix" : "" }, { "dropping-particle" : "", "family" : "Hurles", "given" : "Matthew E", "non-dropping-particle" : "", "parse-names" : false, "suffix" : "" }, { "dropping-particle" : "", "family" : "Lee", "given" : "Charles", "non-dropping-particle" : "", "parse-names" : false, "suffix" : "" }, { "dropping-particle" : "", "family" : "McCarroll", "given" : "Steven A", "non-dropping-particle" : "", "parse-names" : false, "suffix" : "" }, { "dropping-particle" : "", "family" : "Korbel", "given" : "Jan O", "non-dropping-particle" : "", "parse-names" : false, "suffix" : "" }, { "dropping-particle" : "", "family" : "1000 Genomes Project", "given" : "", "non-dropping-particle" : "", "parse-names" : false, "suffix" : "" } ], "container-title" : "Nature", "id" : "ITEM-1", "issue" : "7332", "issued" : { "date-parts" : [ [ "2011", "2", "3" ] ] }, "page" : "59-65", "title" : "Mapping copy number variation by population-scale genome sequencing.", "type" : "article-journal", "volume" : "470" }, "uris" : [ "http://www.mendeley.com/documents/?uuid=479d6d35-13a9-3c42-ae2a-b0ade94ec582" ] }, { "id" : "ITEM-2", "itemData" : { "DOI" : "10.1038/nature09534", "ISSN" : "1476-4687", "PMID" : "20981092", "abstract" : "The 1000 Genomes Project aims to provide a deep characterization of human genome sequence variation as a foundation for investigating the relationship between genotype and phenotype. Here we present results of the pilot phase of the project, designed to develop and compare different strategies for genome-wide sequencing with high-throughput platforms. We undertook three projects: low-coverage whole-genome sequencing of 179 individuals from four populations; high-coverage sequencing of two mother-father-child trios; and exon-targeted sequencing of 697 individuals from seven populations. We describe the location, allele frequency and local haplotype structure of approximately 15 million single nucleotide polymorphisms, 1 million short insertions and deletions, and 20,000 structural variants, most of which were previously undescribed. We show that, because we have catalogued the vast majority of common variation, over 95% of the currently accessible variants found in any individual are present in this data set. On average, each person is found to carry approximately 250 to 300 loss-of-function variants in annotated genes and 50 to 100 variants previously implicated in inherited disorders. We demonstrate how these results can be used to inform association and functional studies. From the two trios, we directly estimate the rate of de novo germline base substitution mutations to be approximately 10(-8) per base pair per generation. We explore the data with regard to signatures of natural selection, and identify a marked reduction of genetic variation in the neighbourhood of genes, due to selection at linked sites. These methods and public data will support the next phase of human genetic research.", "author" : [ { "dropping-particle" : "", "family" : "1000 Genomes Project Consortium", "given" : "", "non-dropping-particle" : "", "parse-names" : false, "suffix" : "" }, { "dropping-particle" : "", "family" : "Abecasis", "given" : "Gon\u00e7alo R", "non-dropping-particle" : "", "parse-names" : false, "suffix" : "" }, { "dropping-particle" : "", "family" : "Altshuler", "given" : "David", "non-dropping-particle" : "", "parse-names" : false, "suffix" : "" }, { "dropping-particle" : "", "family" : "Auton", "given" : "Adam", "non-dropping-particle" : "", "parse-names" : false, "suffix" : "" }, { "dropping-particle" : "", "family" : "Brooks", "given" : "Lisa D", "non-dropping-particle" : "", "parse-names" : false, "suffix" : "" }, { "dropping-particle" : "", "family" : "Durbin", "given" : "Richard M", "non-dropping-particle" : "", "parse-names" : false, "suffix" : "" }, { "dropping-particle" : "", "family" : "Gibbs", "given" : "Richard A", "non-dropping-particle" : "", "parse-names" : false, "suffix" : "" }, { "dropping-particle" : "", "family" : "Hurles", "given" : "Matt E", "non-dropping-particle" : "", "parse-names" : false, "suffix" : "" }, { "dropping-particle" : "", "family" : "McVean", "given" : "Gil A", "non-dropping-particle" : "", "parse-names" : false, "suffix" : "" } ], "container-title" : "Nature", "id" : "ITEM-2", "issue" : "7319", "issued" : { "date-parts" : [ [ "2010", "10", "28" ] ] }, "page" : "1061-73", "title" : "A map of human genome variation from population-scale sequencing.", "type" : "article-journal", "volume" : "467" }, "uris" : [ "http://www.mendeley.com/documents/?uuid=aadc0b51-c4b9-3c07-b694-043994a5f3d3" ] }, { "id" : "ITEM-3", "itemData" : { "DOI" : "10.1038/nature11632", "abstract" : "By characterizing the geographic and functional spectrum of human genetic variation, the 1000 Genomes Project aims to build a resource to help to understand the genetic contribution to disease. Here we describe the genomes of 1,092 individuals from 14 populations, constructed using a combination of low-coverage whole-genome and exome sequencing. By developing methods to integrate information across several algorithms and diverse data sources, we provide a validated haplotype map of 38 million single nucleotide polymorphisms, 1.4 million short insertions and deletions, and more than 14,000 larger deletions. We show that individuals from different populations carry different profiles of rare and common variants, and that low-frequency variants show substantial geographic differentiation, which is further increased by the action of purifying selection. We show that evolutionary conservation and coding consequence are key determinants of the strength of purifying selection, that rare-variant load varies substantially across biological pathways, and that each individual contains hundreds of rare non-coding variants at conserved sites, such as motif-disrupting changes in transcription-factor-binding sites. This resource, which captures up to 98% of accessible single nucleotide polymorphisms at a frequency of 1% in related populations, enables analysis of common and low-frequency variants in individuals from diverse, including admixed, populations.", "author" : [ { "dropping-particle" : "", "family" : "Project Consortium", "given" : "Genomes", "non-dropping-particle" : "", "parse-names" : false, "suffix" : "" }, { "dropping-particle" : "", "family" : "Consortium Participants are arranged by project role", "given" : "Genomes", "non-dropping-particle" : "", "parse-names" : false, "suffix" : "" }, { "dropping-particle" : "", "family" : "by institution alphabetically", "given" : "then", "non-dropping-particle" : "", "parse-names" : false, "suffix" : "" }, { "dropping-particle" : "", "family" : "alphabetically within institutions except for Principal Investigators", "given" : "finally", "non-dropping-particle" : "", "parse-names" : false, "suffix" : "" }, { "dropping-particle" : "", "family" : "Leaders", "given" : "Project", "non-dropping-particle" : "", "parse-names" : false, "suffix" : "" }, { "dropping-particle" : "", "family" : "indicated", "given" : "as", "non-dropping-particle" : "", "parse-names" : false, "suffix" : "" }, { "dropping-particle" : "", "family" : "author", "given" : "Corresponding", "non-dropping-particle" : "", "parse-names" : false, "suffix" : "" }, { "dropping-particle" : "", "family" : "committee", "given" : "Steering", "non-dropping-particle" : "", "parse-names" : false, "suffix" : "" }, { "dropping-particle" : "", "family" : "group", "given" : "Production", "non-dropping-particle" : "", "parse-names" : false, "suffix" : "" }, { "dropping-particle" : "", "family" : "College of Medicine", "given" : "Baylor", "non-dropping-particle" : "", "parse-names" : false, "suffix" : "" }, { "dropping-particle" : "", "family" : "Institute of MIT", "given" : "Broad", "non-dropping-particle" : "", "parse-names" : false, "suffix" : "" }, { "dropping-particle" : "", "family" : "Bioinformatics Institute", "given" : "European", "non-dropping-particle" : "", "parse-names" : false, "suffix" : "" }, { "dropping-particle" : "", "family" : "Planck Institute for Molecular Genetics", "given" : "Max", "non-dropping-particle" : "", "parse-names" : false, "suffix" : "" }, { "dropping-particle" : "", "family" : "National Institutes of Health", "given" : "Us", "non-dropping-particle" : "", "parse-names" : false, "suffix" : "" }, { "dropping-particle" : "", "family" : "of Oxford", "given" : "University", "non-dropping-particle" : "", "parse-names" : false, "suffix" : "" }, { "dropping-particle" : "", "family" : "University in St Louis", "given" : "Washington", "non-dropping-particle" : "", "parse-names" : false, "suffix" : "" }, { "dropping-particle" : "", "family" : "Trust Sanger Institute", "given" : "Wellcome", "non-dropping-particle" : "", "parse-names" : false, "suffix" : "" }, { "dropping-particle" : "", "family" : "group", "given" : "Analysis", "non-dropping-particle" : "", "parse-names" : false, "suffix" : "" }, { "dropping-particle" : "", "family" : "Einstein College of Medicine", "given" : "Albert", "non-dropping-particle" : "", "parse-names" : false, "suffix" : "" }, { "dropping-particle" : "", "family" : "College", "given" : "Boston", "non-dropping-particle" : "", "parse-names" : false, "suffix" : "" }, { "dropping-particle" : "", "family" : "Hospital", "given" : "Womens", "non-dropping-particle" : "", "parse-names" : false, "suffix" : "" }, { "dropping-particle" : "", "family" : "Spring Harbor Laboratory", "given" : "Cold", "non-dropping-particle" : "", "parse-names" : false, "suffix" : "" }, { "dropping-particle" : "", "family" : "University", "given" : "Dankook", "non-dropping-particle" : "", "parse-names" : false, "suffix" : "" }, { "dropping-particle" : "", "family" : "Molecular Biology Laboratory", "given" : "European", "non-dropping-particle" : "", "parse-names" : false, "suffix" : "" }, { "dropping-particle" : "", "family" : "University", "given" : "Cornell", "non-dropping-particle" : "", "parse-names" : false, "suffix" : "" }, { "dropping-particle" : "", "family" : "University", "given" : "Harvard", "non-dropping-particle" : "", "parse-names" : false, "suffix" : "" }, { "dropping-particle" : "", "family" : "Gene Mutation Database", "given" : "Human", "non-dropping-particle" : "", "parse-names" : false, "suffix" : "" }, { "dropping-particle" : "", "family" : "University Medical Center", "given" : "Leiden", "non-dropping-particle" : "", "parse-names" : false, "suffix" : "" }, { "dropping-particle" : "", "family" : "State University", "given" : "Louisiana", "non-dropping-particle" : "", "parse-names" : false, "suffix" : "" }, { "dropping-particle" : "", "family" : "General Hospital", "given" : "Massachusetts", "non-dropping-particle" : "", "parse-names" : false, "suffix" : "" }, { "dropping-particle" : "", "family" : "State University", "given" : "Pennsylvania", "non-dropping-particle" : "", "parse-names" : false, "suffix" : "" }, { "dropping-particle" : "", "family" : "University", "given" : "Stanford", "non-dropping-particle" : "", "parse-names" : false, "suffix" : "" }, { "dropping-particle" : "", "family" : "University", "given" : "Tel-Aviv", "non-dropping-particle" : "", "parse-names" : false, "suffix" : "" }, { "dropping-particle" : "", "family" : "Genomics Research Institute", "given" : "Translational", "non-dropping-particle" : "", "parse-names" : false, "suffix" : "" }, { "dropping-particle" : "", "family" : "of California", "given" : "University", "non-dropping-particle" : "", "parse-names" : false, "suffix" : "" }, { "dropping-particle" : "", "family" : "Diego", "given" : "San", "non-dropping-particle" : "", "parse-names" : false, "suffix" : "" }, { "dropping-particle" : "", "family" : "Francisco", "given" : "San", "non-dropping-particle" : "", "parse-names" : false, "suffix" : "" }, { "dropping-particle" : "", "family" : "Cruz", "given" : "Santa", "non-dropping-particle" : "", "parse-names" : false, "suffix" : "" }, { "dropping-particle" : "", "family" : "of Chicago", "given" : "University", "non-dropping-particle" : "", "parse-names" : false, "suffix" : "" }, { "dropping-particle" : "", "family" : "College London", "given" : "University", "non-dropping-particle" : "", "parse-names" : false, "suffix" : "" }, { "dropping-particle" : "", "family" : "of Geneva", "given" : "University", "non-dropping-particle" : "", "parse-names" : false, "suffix" : "" }, { "dropping-particle" : "", "family" : "of Maryland School of Medicine", "given" : "University", "non-dropping-particle" : "", "parse-names" : false, "suffix" : "" }, { "dropping-particle" : "", "family" : "of Medicine", "given" : "University", "non-dropping-particle" : "", "parse-names" : false, "suffix" : "" }, { "dropping-particle" : "", "family" : "of New Jersey", "given" : "Dentistry", "non-dropping-particle" : "", "parse-names" : false, "suffix" : "" }, { "dropping-particle" : "", "family" : "of Michigan", "given" : "University", "non-dropping-particle" : "", "parse-names" : false, "suffix" : "" }, { "dropping-particle" : "", "family" : "of Montr\u00e9al", "given" : "University", "non-dropping-particle" : "", "parse-names" : false, "suffix" : "" }, { "dropping-particle" : "", "family" : "of Puerto Rico", "given" : "University", "non-dropping-particle" : "", "parse-names" : false, "suffix" : "" }, { "dropping-particle" : "", "family" : "of Texas Health Sciences Center at Houston", "given" : "University", "non-dropping-particle" : "", "parse-names" : false, "suffix" : "" }, { "dropping-particle" : "", "family" : "of Utah", "given" : "University", "non-dropping-particle" : "", "parse-names" : false, "suffix" : "" }, { "dropping-particle" : "", "family" : "of Washington", "given" : "University", "non-dropping-particle" : "", "parse-names" : false, "suffix" : "" }, { "dropping-particle" : "", "family" : "University", "given" : "Yale", "non-dropping-particle" : "", "parse-names" : false, "suffix" : "" }, { "dropping-particle" : "", "family" : "variation group", "given" : "Structural", "non-dropping-particle" : "", "parse-names" : false, "suffix" : "" }, { "dropping-particle" : "", "family" : "group", "given" : "Exome", "non-dropping-particle" : "", "parse-names" : false, "suffix" : "" }, { "dropping-particle" : "", "family" : "of Geneva", "given" : "iversity", "non-dropping-particle" : "", "parse-names" : false, "suffix" : "" }, { "dropping-particle" : "", "family" : "interpretation group", "given" : "Functional", "non-dropping-particle" : "", "parse-names" : false, "suffix" : "" }, { "dropping-particle" : "", "family" : "coordination centre group", "given" : "Data", "non-dropping-particle" : "", "parse-names" : false, "suffix" : "" }, { "dropping-particle" : "", "family" : "group", "given" : "Elsi", "non-dropping-particle" : "", "parse-names" : false, "suffix" : "" }, { "dropping-particle" : "", "family" : "collection", "given" : "Sample", "non-dropping-particle" : "", "parse-names" : false, "suffix" : "" }, { "dropping-particle" : "", "family" : "from England", "given" : "British", "non-dropping-particle" : "", "parse-names" : false, "suffix" : "" }, { "dropping-particle" : "", "family" : "in Medell\u00edn", "given" : "Colombians", "non-dropping-particle" : "", "parse-names" : false, "suffix" : "" }, { "dropping-particle" : "", "family" : "Chinese South", "given" : "Han", "non-dropping-particle" : "", "parse-names" : false, "suffix" : "" }, { "dropping-particle" : "", "family" : "in Finland", "given" : "Finnish", "non-dropping-particle" : "", "parse-names" : false, "suffix" : "" }, { "dropping-particle" : "", "family" : "populations in Spain", "given" : "Iberian", "non-dropping-particle" : "", "parse-names" : false, "suffix" : "" }, { "dropping-particle" : "", "family" : "Ricans in Puerto Rico", "given" : "Puerto", "non-dropping-particle" : "", "parse-names" : false, "suffix" : "" }, { "dropping-particle" : "", "family" : "management", "given" : "Scientific", "non-dropping-particle" : "", "parse-names" : false, "suffix" : "" }, { "dropping-particle" : "", "family" : "group", "given" : "Writing", "non-dropping-particle" : "", "parse-names" : false, "suffix" : "" } ], "container-title" : "Nature", "id" : "ITEM-3", "issued" : { "date-parts" : [ [ "2012" ] ] }, "title" : "An integrated map of genetic variation from 1,092 human genomes", "type" : "article-journal", "volume" : "490" }, "uris" : [ "http://www.mendeley.com/documents/?uuid=962f5cf1-2013-3554-86f3-5de291c07d29" ] } ], "mendeley" : { "formattedCitation" : "[1]\u2013[3]", "plainTextFormattedCitation" : "[1]\u2013[3]", "previouslyFormattedCitation" : "[1]\u2013[3]" }, "properties" : { "noteIndex" : 0 }, "schema" : "https://github.com/citation-style-language/schema/raw/master/csl-citation.json" }</w:instrText>
      </w:r>
      <w:r w:rsidR="00266B52" w:rsidRPr="00AD1B56">
        <w:rPr>
          <w:color w:val="auto"/>
        </w:rPr>
        <w:fldChar w:fldCharType="separate"/>
      </w:r>
      <w:r w:rsidR="00B93776" w:rsidRPr="00B93776">
        <w:rPr>
          <w:noProof/>
          <w:color w:val="auto"/>
        </w:rPr>
        <w:t>[1]–[3]</w:t>
      </w:r>
      <w:r w:rsidR="00266B52" w:rsidRPr="00AD1B56">
        <w:rPr>
          <w:color w:val="auto"/>
        </w:rPr>
        <w:fldChar w:fldCharType="end"/>
      </w:r>
      <w:r w:rsidR="00DA2520">
        <w:rPr>
          <w:color w:val="auto"/>
        </w:rPr>
        <w:t>.</w:t>
      </w:r>
    </w:p>
    <w:p w14:paraId="4681E194" w14:textId="29BB2433" w:rsidR="00B93776" w:rsidRDefault="00980E73" w:rsidP="00B93776">
      <w:pPr>
        <w:spacing w:line="240" w:lineRule="auto"/>
        <w:ind w:firstLine="720"/>
        <w:contextualSpacing/>
        <w:jc w:val="both"/>
        <w:rPr>
          <w:color w:val="auto"/>
        </w:rPr>
      </w:pPr>
      <w:r w:rsidRPr="00DA2520">
        <w:rPr>
          <w:noProof/>
          <w:color w:val="auto"/>
        </w:rPr>
        <mc:AlternateContent>
          <mc:Choice Requires="wps">
            <w:drawing>
              <wp:anchor distT="0" distB="0" distL="114300" distR="114300" simplePos="0" relativeHeight="251591680" behindDoc="0" locked="0" layoutInCell="1" allowOverlap="1" wp14:anchorId="203280B1" wp14:editId="1B8C20B5">
                <wp:simplePos x="0" y="0"/>
                <wp:positionH relativeFrom="column">
                  <wp:posOffset>-3600450</wp:posOffset>
                </wp:positionH>
                <wp:positionV relativeFrom="paragraph">
                  <wp:posOffset>205740</wp:posOffset>
                </wp:positionV>
                <wp:extent cx="3490595" cy="342900"/>
                <wp:effectExtent l="0" t="0" r="0" b="0"/>
                <wp:wrapSquare wrapText="bothSides"/>
                <wp:docPr id="46" name="Text Box 46"/>
                <wp:cNvGraphicFramePr/>
                <a:graphic xmlns:a="http://schemas.openxmlformats.org/drawingml/2006/main">
                  <a:graphicData uri="http://schemas.microsoft.com/office/word/2010/wordprocessingShape">
                    <wps:wsp>
                      <wps:cNvSpPr txBox="1"/>
                      <wps:spPr>
                        <a:xfrm>
                          <a:off x="0" y="0"/>
                          <a:ext cx="349059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F38687" w14:textId="5D1F11FA" w:rsidR="00DA2520" w:rsidRPr="00AD1B56" w:rsidRDefault="00DA2520" w:rsidP="00DA2520">
                            <w:pPr>
                              <w:spacing w:line="240" w:lineRule="auto"/>
                              <w:rPr>
                                <w:rFonts w:eastAsia="Times New Roman"/>
                                <w:i/>
                                <w:sz w:val="19"/>
                                <w:szCs w:val="19"/>
                              </w:rPr>
                            </w:pPr>
                            <w:r w:rsidRPr="00AD1B56">
                              <w:rPr>
                                <w:rFonts w:eastAsia="Times New Roman"/>
                                <w:i/>
                                <w:sz w:val="19"/>
                                <w:szCs w:val="19"/>
                              </w:rPr>
                              <w:t xml:space="preserve">Read depth based identification of copy number variation by </w:t>
                            </w:r>
                            <w:proofErr w:type="spellStart"/>
                            <w:r w:rsidRPr="00AD1B56">
                              <w:rPr>
                                <w:rFonts w:eastAsia="Times New Roman"/>
                                <w:i/>
                                <w:sz w:val="19"/>
                                <w:szCs w:val="19"/>
                              </w:rPr>
                              <w:t>CNVnator</w:t>
                            </w:r>
                            <w:proofErr w:type="spellEnd"/>
                            <w:r w:rsidRPr="00AD1B56">
                              <w:rPr>
                                <w:rFonts w:eastAsia="Times New Roman"/>
                                <w:i/>
                                <w:sz w:val="19"/>
                                <w:szCs w:val="1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03280B1" id="_x0000_t202" coordsize="21600,21600" o:spt="202" path="m,l,21600r21600,l21600,xe">
                <v:stroke joinstyle="miter"/>
                <v:path gradientshapeok="t" o:connecttype="rect"/>
              </v:shapetype>
              <v:shape id="Text Box 46" o:spid="_x0000_s1026" type="#_x0000_t202" style="position:absolute;left:0;text-align:left;margin-left:-283.5pt;margin-top:16.2pt;width:274.85pt;height:27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taorQIAAKUFAAAOAAAAZHJzL2Uyb0RvYy54bWysVE1v2zAMvQ/YfxB0T+2kTtcEdQo3RYYB&#10;RVusHXpWZKkxJouapMTOhv33UbKdZt0uHXaxKfKJIh8/Li7bWpGdsK4CndPxSUqJ0BzKSj/n9Mvj&#10;anROifNMl0yBFjndC0cvF+/fXTRmLiawAVUKS9CJdvPG5HTjvZknieMbUTN3AkZoNEqwNfN4tM9J&#10;aVmD3muVTNL0LGnAlsYCF86h9roz0kX0L6Xg/k5KJzxROcXYfPza+F2Hb7K4YPNny8ym4n0Y7B+i&#10;qFml8dGDq2vmGdna6g9XdcUtOJD+hEOdgJQVFzEHzGacvsrmYcOMiLkgOc4caHL/zy2/3d1bUpU5&#10;zc4o0azGGj2K1pMraAmqkJ/GuDnCHgwCfYt6rPOgd6gMabfS1uGPCRG0I9P7A7vBG0flaTZLp7Mp&#10;JRxtp9lklkb6k5fbxjr/UUBNgpBTi9WLpLLdjfMYCUIHSHhMw6pSKlZQ6d8UCOw0IrZAd5vNMRIU&#10;AzLEFMvzYzn9MCk+TGejs2I6HmXj9HxUFOlkdL0q0iLNVstZdvUzpIs+h/tJoKRLPUp+r0TwqvRn&#10;IZHMyEBQxDYWS2XJjmEDMs6F9pG8GCGiA0piFm+52ONjHjG/t1zuGBleBu0Pl+tKg418vwq7/DqE&#10;LDs8knGUdxB9u277VllDucdOsdDNmjN8VWE5b5jz98zicGFz4MLwd/iRCpqcQi9RsgH7/W/6gMee&#10;RyslDQ5rTt23LbOCEvVJ4zTMxlkWpjseMqwoHuyxZX1s0dt6CViOMa4mw6MY8F4NorRQP+FeKcKr&#10;aGKa49s59YO49N0Kwb3ERVFEEM6zYf5GPxgeXIfqhGZ9bJ+YNX1He+ygWxjGms1fNXaHDTc1FFsP&#10;sopdHwjuWO2Jx10Q+7HfW2HZHJ8j6mW7Ln4BAAD//wMAUEsDBBQABgAIAAAAIQDM3Vbh4AAAAAoB&#10;AAAPAAAAZHJzL2Rvd25yZXYueG1sTI/NTsMwEITvSLyDtUjcUrttmpaQTYVAXEGUH4mbG2+TiHgd&#10;xW4T3r7mVI6jGc18U2wn24kTDb51jDCfKRDElTMt1wgf78/JBoQPmo3uHBPCL3nYltdXhc6NG/mN&#10;TrtQi1jCPtcITQh9LqWvGrLaz1xPHL2DG6wOUQ61NIMeY7nt5EKpTFrdclxodE+PDVU/u6NF+Hw5&#10;fH+l6rV+sqt+dJOSbO8k4u3N9HAPItAULmH4w4/oUEamvTuy8aJDSFbZOp4JCMtFCiImkvl6CWKP&#10;sMlSkGUh/18ozwAAAP//AwBQSwECLQAUAAYACAAAACEAtoM4kv4AAADhAQAAEwAAAAAAAAAAAAAA&#10;AAAAAAAAW0NvbnRlbnRfVHlwZXNdLnhtbFBLAQItABQABgAIAAAAIQA4/SH/1gAAAJQBAAALAAAA&#10;AAAAAAAAAAAAAC8BAABfcmVscy8ucmVsc1BLAQItABQABgAIAAAAIQCOQtaorQIAAKUFAAAOAAAA&#10;AAAAAAAAAAAAAC4CAABkcnMvZTJvRG9jLnhtbFBLAQItABQABgAIAAAAIQDM3Vbh4AAAAAoBAAAP&#10;AAAAAAAAAAAAAAAAAAcFAABkcnMvZG93bnJldi54bWxQSwUGAAAAAAQABADzAAAAFAYAAAAA&#10;" filled="f" stroked="f">
                <v:textbox>
                  <w:txbxContent>
                    <w:p w14:paraId="43F38687" w14:textId="5D1F11FA" w:rsidR="00DA2520" w:rsidRPr="00AD1B56" w:rsidRDefault="00DA2520" w:rsidP="00DA2520">
                      <w:pPr>
                        <w:spacing w:line="240" w:lineRule="auto"/>
                        <w:rPr>
                          <w:rFonts w:eastAsia="Times New Roman"/>
                          <w:i/>
                          <w:sz w:val="19"/>
                          <w:szCs w:val="19"/>
                        </w:rPr>
                      </w:pPr>
                      <w:r w:rsidRPr="00AD1B56">
                        <w:rPr>
                          <w:rFonts w:eastAsia="Times New Roman"/>
                          <w:i/>
                          <w:sz w:val="19"/>
                          <w:szCs w:val="19"/>
                        </w:rPr>
                        <w:t xml:space="preserve">Read depth based identification of copy number variation by </w:t>
                      </w:r>
                      <w:proofErr w:type="spellStart"/>
                      <w:r w:rsidRPr="00AD1B56">
                        <w:rPr>
                          <w:rFonts w:eastAsia="Times New Roman"/>
                          <w:i/>
                          <w:sz w:val="19"/>
                          <w:szCs w:val="19"/>
                        </w:rPr>
                        <w:t>CNVnator</w:t>
                      </w:r>
                      <w:proofErr w:type="spellEnd"/>
                      <w:r w:rsidRPr="00AD1B56">
                        <w:rPr>
                          <w:rFonts w:eastAsia="Times New Roman"/>
                          <w:i/>
                          <w:sz w:val="19"/>
                          <w:szCs w:val="19"/>
                        </w:rPr>
                        <w:t>.</w:t>
                      </w:r>
                    </w:p>
                  </w:txbxContent>
                </v:textbox>
                <w10:wrap type="square"/>
              </v:shape>
            </w:pict>
          </mc:Fallback>
        </mc:AlternateContent>
      </w:r>
      <w:r w:rsidR="00DC3BE6" w:rsidRPr="00AD1B56">
        <w:rPr>
          <w:color w:val="auto"/>
        </w:rPr>
        <w:t xml:space="preserve">Structural variations (SVs) are important contributors to human polymorphism, have great functional impact and are often implicated in diseases including cancer. We have developed a number of SV calling </w:t>
      </w:r>
      <w:r w:rsidR="00DC3BE6" w:rsidRPr="009821DC">
        <w:rPr>
          <w:color w:val="auto"/>
        </w:rPr>
        <w:t xml:space="preserve">algorithms, including </w:t>
      </w:r>
      <w:proofErr w:type="spellStart"/>
      <w:r w:rsidR="00DC3BE6" w:rsidRPr="009821DC">
        <w:rPr>
          <w:color w:val="auto"/>
        </w:rPr>
        <w:t>BreakSeq</w:t>
      </w:r>
      <w:proofErr w:type="spellEnd"/>
      <w:r w:rsidR="00DC3BE6" w:rsidRPr="009821DC">
        <w:rPr>
          <w:color w:val="auto"/>
        </w:rPr>
        <w:t xml:space="preserve"> which compares raw reads</w:t>
      </w:r>
      <w:r w:rsidR="00DC3BE6" w:rsidRPr="00AD1B56">
        <w:rPr>
          <w:color w:val="auto"/>
        </w:rPr>
        <w:t xml:space="preserve"> with a breakpoint library (j</w:t>
      </w:r>
      <w:r w:rsidR="00266B52" w:rsidRPr="00AD1B56">
        <w:rPr>
          <w:color w:val="auto"/>
        </w:rPr>
        <w:t xml:space="preserve">unction mapping) </w:t>
      </w:r>
      <w:r w:rsidR="00266B52" w:rsidRPr="00AD1B56">
        <w:rPr>
          <w:color w:val="auto"/>
        </w:rPr>
        <w:fldChar w:fldCharType="begin" w:fldLock="1"/>
      </w:r>
      <w:r w:rsidR="00616BB1">
        <w:rPr>
          <w:color w:val="auto"/>
        </w:rPr>
        <w:instrText>ADDIN CSL_CITATION { "citationItems" : [ { "id" : "ITEM-1", "itemData" : { "DOI" : "10.1038/nbt.1600", "ISSN" : "1546-1696", "PMID" : "20037582", "abstract" : "Structural variants (SVs) are a major source of human genomic variation; however, characterizing them at nucleotide resolution remains challenging. Here we assemble a library of breakpoints at nucleotide resolution from collating and standardizing ~2,000 published SVs. For each breakpoint, we infer its ancestral state (through comparison to primate genomes) and its mechanism of formation (e.g., nonallelic homologous recombination, NAHR). We characterize breakpoint sequences with respect to genomic landmarks, chromosomal location, sequence motifs and physical properties, finding that the occurrence of insertions and deletions is more balanced than previously reported and that NAHR-formed breakpoints are associated with relatively rigid, stable DNA helices. Finally, we demonstrate an approach, BreakSeq, for scanning the reads from short-read sequenced genomes against our breakpoint library to accurately identify previously overlooked SVs, which we then validate by PCR. As new data become available, we expect our BreakSeq approach will become more sensitive and facilitate rapid SV genotyping of personal genomes.", "author" : [ { "dropping-particle" : "", "family" : "Lam", "given" : "Hugo Y K", "non-dropping-particle" : "", "parse-names" : false, "suffix" : "" }, { "dropping-particle" : "", "family" : "Mu", "given" : "Xinmeng Jasmine", "non-dropping-particle" : "", "parse-names" : false, "suffix" : "" }, { "dropping-particle" : "", "family" : "St\u00fctz", "given" : "Adrian M", "non-dropping-particle" : "", "parse-names" : false, "suffix" : "" }, { "dropping-particle" : "", "family" : "Tanzer", "given" : "Andrea", "non-dropping-particle" : "", "parse-names" : false, "suffix" : "" }, { "dropping-particle" : "", "family" : "Cayting", "given" : "Philip D", "non-dropping-particle" : "", "parse-names" : false, "suffix" : "" }, { "dropping-particle" : "", "family" : "Snyder", "given" : "Michael", "non-dropping-particle" : "", "parse-names" : false, "suffix" : "" }, { "dropping-particle" : "", "family" : "Kim", "given" : "Philip M", "non-dropping-particle" : "", "parse-names" : false, "suffix" : "" }, { "dropping-particle" : "", "family" : "Korbel", "given" : "Jan O", "non-dropping-particle" : "", "parse-names" : false, "suffix" : "" }, { "dropping-particle" : "", "family" : "Gerstein", "given" : "Mark B", "non-dropping-particle" : "", "parse-names" : false, "suffix" : "" } ], "container-title" : "Nature biotechnology", "id" : "ITEM-1", "issue" : "1", "issued" : { "date-parts" : [ [ "2010", "1" ] ] }, "page" : "47-55", "title" : "Nucleotide-resolution analysis of structural variants using BreakSeq and a breakpoint library.", "type" : "article-journal", "volume" : "28" }, "uris" : [ "http://www.mendeley.com/documents/?uuid=91f03624-8be3-303a-ab46-3de2ff336d32" ] } ], "mendeley" : { "formattedCitation" : "[4]", "plainTextFormattedCitation" : "[4]", "previouslyFormattedCitation" : "[4]" }, "properties" : { "noteIndex" : 0 }, "schema" : "https://github.com/citation-style-language/schema/raw/master/csl-citation.json" }</w:instrText>
      </w:r>
      <w:r w:rsidR="00266B52" w:rsidRPr="00AD1B56">
        <w:rPr>
          <w:color w:val="auto"/>
        </w:rPr>
        <w:fldChar w:fldCharType="separate"/>
      </w:r>
      <w:r w:rsidR="003656B6" w:rsidRPr="003656B6">
        <w:rPr>
          <w:noProof/>
          <w:color w:val="auto"/>
        </w:rPr>
        <w:t>[4]</w:t>
      </w:r>
      <w:r w:rsidR="00266B52" w:rsidRPr="00AD1B56">
        <w:rPr>
          <w:color w:val="auto"/>
        </w:rPr>
        <w:fldChar w:fldCharType="end"/>
      </w:r>
      <w:r w:rsidR="00DC3BE6" w:rsidRPr="00AD1B56">
        <w:rPr>
          <w:color w:val="auto"/>
        </w:rPr>
        <w:t xml:space="preserve">, </w:t>
      </w:r>
      <w:proofErr w:type="spellStart"/>
      <w:r w:rsidR="00DC3BE6" w:rsidRPr="00AD1B56">
        <w:rPr>
          <w:color w:val="auto"/>
        </w:rPr>
        <w:t>CNVnator</w:t>
      </w:r>
      <w:proofErr w:type="spellEnd"/>
      <w:r w:rsidR="00DC3BE6" w:rsidRPr="00AD1B56">
        <w:rPr>
          <w:color w:val="auto"/>
        </w:rPr>
        <w:t xml:space="preserve"> which measures read depth </w:t>
      </w:r>
      <w:r w:rsidR="00266B52" w:rsidRPr="00AD1B56">
        <w:rPr>
          <w:color w:val="auto"/>
        </w:rPr>
        <w:fldChar w:fldCharType="begin" w:fldLock="1"/>
      </w:r>
      <w:r w:rsidR="00616BB1">
        <w:rPr>
          <w:color w:val="auto"/>
        </w:rPr>
        <w:instrText>ADDIN CSL_CITATION { "citationItems" : [ { "id" : "ITEM-1", "itemData" : { "DOI" : "10.1101/gr.114876.110", "ISSN" : "1549-5469", "PMID" : "21324876", "abstract" : "Copy number variation (CNV) in the genome is a complex phenomenon, and not completely understood. We have developed a method, CNVnator, for CNV discovery and genotyping from read-depth (RD) analysis of personal genome sequencing. Our method is based on combining the established mean-shift approach with additional refinements (multiple-bandwidth partitioning and GC correction) to broaden the range of discovered CNVs. We calibrated CNVnator using the extensive validation performed by the 1000 Genomes Project. Because of this, we could use CNVnator for CNV discovery and genotyping in a population and characterization of atypical CNVs, such as de novo and multi-allelic events. Overall, for CNVs accessible by RD, CNVnator has high sensitivity (86%-96%), low false-discovery rate (3%-20%), high genotyping accuracy (93%-95%), and high resolution in breakpoint discovery (&lt;200 bp in 90% of cases with high sequencing coverage). Furthermore, CNVnator is complementary in a straightforward way to split-read and read-pair approaches: It misses CNVs created by retrotransposable elements, but more than half of the validated CNVs that it identifies are not detected by split-read or read-pair. By genotyping CNVs in the CEPH, Yoruba, and Chinese-Japanese populations, we estimated that at least 11% of all CNV loci involve complex, multi-allelic events, a considerably higher estimate than reported earlier. Moreover, among these events, we observed cases with allele distribution strongly deviating from Hardy-Weinberg equilibrium, possibly implying selection on certain complex loci. Finally, by combining discovery and genotyping, we identified six potential de novo CNVs in two family trios.", "author" : [ { "dropping-particle" : "", "family" : "Abyzov", "given" : "Alexej", "non-dropping-particle" : "", "parse-names" : false, "suffix" : "" }, { "dropping-particle" : "", "family" : "Urban", "given" : "Alexander E", "non-dropping-particle" : "", "parse-names" : false, "suffix" : "" }, { "dropping-particle" : "", "family" : "Snyder", "given" : "Michael", "non-dropping-particle" : "", "parse-names" : false, "suffix" : "" }, { "dropping-particle" : "", "family" : "Gerstein", "given" : "Mark", "non-dropping-particle" : "", "parse-names" : false, "suffix" : "" } ], "container-title" : "Genome research", "id" : "ITEM-1", "issue" : "6", "issued" : { "date-parts" : [ [ "2011", "6" ] ] }, "page" : "974-84", "title" : "CNVnator: an approach to discover, genotype, and characterize typical and atypical CNVs from family and population genome sequencing.", "type" : "article-journal", "volume" : "21" }, "uris" : [ "http://www.mendeley.com/documents/?uuid=49c92ac0-0d28-3857-8863-f03616e4444b" ] } ], "mendeley" : { "formattedCitation" : "[5]", "plainTextFormattedCitation" : "[5]", "previouslyFormattedCitation" : "[5]" }, "properties" : { "noteIndex" : 0 }, "schema" : "https://github.com/citation-style-language/schema/raw/master/csl-citation.json" }</w:instrText>
      </w:r>
      <w:r w:rsidR="00266B52" w:rsidRPr="00AD1B56">
        <w:rPr>
          <w:color w:val="auto"/>
        </w:rPr>
        <w:fldChar w:fldCharType="separate"/>
      </w:r>
      <w:r w:rsidR="003656B6" w:rsidRPr="003656B6">
        <w:rPr>
          <w:noProof/>
          <w:color w:val="auto"/>
        </w:rPr>
        <w:t>[5]</w:t>
      </w:r>
      <w:r w:rsidR="00266B52" w:rsidRPr="00AD1B56">
        <w:rPr>
          <w:color w:val="auto"/>
        </w:rPr>
        <w:fldChar w:fldCharType="end"/>
      </w:r>
      <w:r w:rsidR="00DC3BE6" w:rsidRPr="00AD1B56">
        <w:rPr>
          <w:color w:val="auto"/>
        </w:rPr>
        <w:t xml:space="preserve">, AGE which refines local alignment </w:t>
      </w:r>
      <w:r w:rsidR="00266B52" w:rsidRPr="00AD1B56">
        <w:rPr>
          <w:color w:val="auto"/>
        </w:rPr>
        <w:fldChar w:fldCharType="begin" w:fldLock="1"/>
      </w:r>
      <w:r w:rsidR="00616BB1">
        <w:rPr>
          <w:color w:val="auto"/>
        </w:rPr>
        <w:instrText>ADDIN CSL_CITATION { "citationItems" : [ { "id" : "ITEM-1", "itemData" : { "DOI" : "10.1093/bioinformatics/btq713", "ISSN" : "1367-4811", "PMID" : "21233167", "abstract" : "MOTIVATION Defining the precise location of structural variations (SVs) at single-nucleotide breakpoint resolution is an important problem, as it is a prerequisite for classifying SVs, evaluating their functional impact and reconstructing personal genome sequences. Given approximate breakpoint locations and a bridging assembly or split read, the problem essentially reduces to finding a correct sequence alignment. Classical algorithms for alignment and their generalizations guarantee finding the optimal (in terms of scoring) global or local alignment of two sequences. However, they cannot generally be applied to finding the biologically correct alignment of genomic sequences containing SVs because of the need to simultaneously span the SV (e.g. make a large gap) and perform precise local alignments at the flanking ends. RESULTS Here, we formulate the computations involved in this problem and describe a dynamic-programming algorithm for its solution. Specifically, our algorithm, called AGE for Alignment with Gap Excision, finds the optimal solution by simultaneously aligning the 5' and 3' ends of two given sequences and introducing a 'large-gap jump' between the local end alignments to maximize the total alignment score. We also describe extensions allowing the application of AGE to tandem duplications, inversions and complex events involving two large gaps. We develop a memory-efficient implementation of AGE (allowing application to long contigs) and make it available as a downloadable software package. Finally, we applied AGE for breakpoint determination and standardization in the 1000 Genomes Project by aligning locally assembled contigs to the human genome. AVAILABILITY AND IMPLEMENTATION AGE is freely available at http://sv.gersteinlab.org/age.", "author" : [ { "dropping-particle" : "", "family" : "Abyzov", "given" : "Alexej", "non-dropping-particle" : "", "parse-names" : false, "suffix" : "" }, { "dropping-particle" : "", "family" : "Gerstein", "given" : "Mark", "non-dropping-particle" : "", "parse-names" : false, "suffix" : "" } ], "container-title" : "Bioinformatics (Oxford, England)", "id" : "ITEM-1", "issue" : "5", "issued" : { "date-parts" : [ [ "2011", "3", "1" ] ] }, "page" : "595-603", "title" : "AGE: defining breakpoints of genomic structural variants at single-nucleotide resolution, through optimal alignments with gap excision.", "type" : "article-journal", "volume" : "27" }, "uris" : [ "http://www.mendeley.com/documents/?uuid=59deabea-d2c0-3870-a6e3-d6889111c612" ] } ], "mendeley" : { "formattedCitation" : "[6]", "plainTextFormattedCitation" : "[6]", "previouslyFormattedCitation" : "[6]" }, "properties" : { "noteIndex" : 0 }, "schema" : "https://github.com/citation-style-language/schema/raw/master/csl-citation.json" }</w:instrText>
      </w:r>
      <w:r w:rsidR="00266B52" w:rsidRPr="00AD1B56">
        <w:rPr>
          <w:color w:val="auto"/>
        </w:rPr>
        <w:fldChar w:fldCharType="separate"/>
      </w:r>
      <w:r w:rsidR="003656B6" w:rsidRPr="003656B6">
        <w:rPr>
          <w:noProof/>
          <w:color w:val="auto"/>
        </w:rPr>
        <w:t>[6]</w:t>
      </w:r>
      <w:r w:rsidR="00266B52" w:rsidRPr="00AD1B56">
        <w:rPr>
          <w:color w:val="auto"/>
        </w:rPr>
        <w:fldChar w:fldCharType="end"/>
      </w:r>
      <w:r w:rsidR="00DC3BE6" w:rsidRPr="00AD1B56">
        <w:rPr>
          <w:color w:val="auto"/>
        </w:rPr>
        <w:t xml:space="preserve">, and </w:t>
      </w:r>
      <w:proofErr w:type="spellStart"/>
      <w:r w:rsidR="00DC3BE6" w:rsidRPr="00AD1B56">
        <w:rPr>
          <w:color w:val="auto"/>
        </w:rPr>
        <w:t>PEMer</w:t>
      </w:r>
      <w:proofErr w:type="spellEnd"/>
      <w:r w:rsidR="00DC3BE6" w:rsidRPr="00AD1B56">
        <w:rPr>
          <w:color w:val="auto"/>
        </w:rPr>
        <w:t xml:space="preserve"> which uses paired ends</w:t>
      </w:r>
      <w:r w:rsidR="00266B52" w:rsidRPr="00AD1B56">
        <w:rPr>
          <w:color w:val="auto"/>
        </w:rPr>
        <w:t xml:space="preserve"> </w:t>
      </w:r>
      <w:r w:rsidR="00266B52" w:rsidRPr="00AD1B56">
        <w:rPr>
          <w:color w:val="auto"/>
        </w:rPr>
        <w:fldChar w:fldCharType="begin" w:fldLock="1"/>
      </w:r>
      <w:r w:rsidR="00616BB1">
        <w:rPr>
          <w:color w:val="auto"/>
        </w:rPr>
        <w:instrText>ADDIN CSL_CITATION { "citationItems" : [ { "id" : "ITEM-1", "itemData" : { "DOI" : "10.1186/gb-2009-10-2-r23", "ISSN" : "1474-760X", "PMID" : "19236709", "abstract" : "Personal-genomics endeavors, such as the 1000 Genomes project, are generating maps of genomic structural variants by analyzing ends of massively sequenced genome fragments. To process these we developed Paired-End Mapper (PEMer; http://sv.gersteinlab.org/pemer). This comprises an analysis pipeline, compatible with several next-generation sequencing platforms; simulation-based error models, yielding confidence-values for each structural variant; and a back-end database. The simulations demonstrated high structural variant reconstruction efficiency for PEMer's coverage-adjusted multi-cutoff scoring-strategy and showed its relative insensitivity to base-calling errors.", "author" : [ { "dropping-particle" : "", "family" : "Korbel", "given" : "Jan O", "non-dropping-particle" : "", "parse-names" : false, "suffix" : "" }, { "dropping-particle" : "", "family" : "Abyzov", "given" : "Alexej", "non-dropping-particle" : "", "parse-names" : false, "suffix" : "" }, { "dropping-particle" : "", "family" : "Mu", "given" : "Xinmeng Jasmine", "non-dropping-particle" : "", "parse-names" : false, "suffix" : "" }, { "dropping-particle" : "", "family" : "Carriero", "given" : "Nicholas", "non-dropping-particle" : "", "parse-names" : false, "suffix" : "" }, { "dropping-particle" : "", "family" : "Cayting", "given" : "Philip", "non-dropping-particle" : "", "parse-names" : false, "suffix" : "" }, { "dropping-particle" : "", "family" : "Zhang", "given" : "Zhengdong", "non-dropping-particle" : "", "parse-names" : false, "suffix" : "" }, { "dropping-particle" : "", "family" : "Snyder", "given" : "Michael", "non-dropping-particle" : "", "parse-names" : false, "suffix" : "" }, { "dropping-particle" : "", "family" : "Gerstein", "given" : "Mark B", "non-dropping-particle" : "", "parse-names" : false, "suffix" : "" } ], "container-title" : "Genome biology", "id" : "ITEM-1", "issue" : "2", "issued" : { "date-parts" : [ [ "2009", "2", "23" ] ] }, "page" : "R23", "title" : "PEMer: a computational framework with simulation-based error models for inferring genomic structural variants from massive paired-end sequencing data.", "type" : "article-journal", "volume" : "10" }, "uris" : [ "http://www.mendeley.com/documents/?uuid=2772ee51-2bce-3925-b103-69a4cd4889d6" ] } ], "mendeley" : { "formattedCitation" : "[7]", "plainTextFormattedCitation" : "[7]", "previouslyFormattedCitation" : "[7]" }, "properties" : { "noteIndex" : 0 }, "schema" : "https://github.com/citation-style-language/schema/raw/master/csl-citation.json" }</w:instrText>
      </w:r>
      <w:r w:rsidR="00266B52" w:rsidRPr="00AD1B56">
        <w:rPr>
          <w:color w:val="auto"/>
        </w:rPr>
        <w:fldChar w:fldCharType="separate"/>
      </w:r>
      <w:r w:rsidR="003656B6" w:rsidRPr="003656B6">
        <w:rPr>
          <w:noProof/>
          <w:color w:val="auto"/>
        </w:rPr>
        <w:t>[7]</w:t>
      </w:r>
      <w:r w:rsidR="00266B52" w:rsidRPr="00AD1B56">
        <w:rPr>
          <w:color w:val="auto"/>
        </w:rPr>
        <w:fldChar w:fldCharType="end"/>
      </w:r>
      <w:r w:rsidR="00DC3BE6" w:rsidRPr="00AD1B56">
        <w:rPr>
          <w:color w:val="auto"/>
        </w:rPr>
        <w:t xml:space="preserve">. We have also developed array-based approaches </w:t>
      </w:r>
      <w:r w:rsidR="003606D4" w:rsidRPr="00AD1B56">
        <w:rPr>
          <w:color w:val="auto"/>
        </w:rPr>
        <w:fldChar w:fldCharType="begin" w:fldLock="1"/>
      </w:r>
      <w:r w:rsidR="00616BB1">
        <w:rPr>
          <w:color w:val="auto"/>
        </w:rPr>
        <w:instrText>ADDIN CSL_CITATION { "citationItems" : [ { "id" : "ITEM-1", "itemData" : { "DOI" : "10.1101/gr.080069.108", "ISSN" : "1088-9051", "PMID" : "19037015", "abstract" : "Genome structural variation includes segmental duplications, deletions, and other rearrangements, and array-based comparative genomic hybridization (array-CGH) is a popular technology for determining this. Drawing relevant conclusions from array-CGH requires computational methods for partitioning the chromosome into segments of elevated, reduced, or unchanged copy number. Several approaches have been described, most of which attempt to explicitly model the underlying distribution of data based on particular assumptions. Often, they optimize likelihood functions for estimating model parameters, by expectation maximization or related approaches; however, this requires good parameter initialization through prespecifying the number of segments. Moreover, convergence is difficult to achieve, since many parameters are required to characterize an experiment. To overcome these limitations, we propose a nonparametric method without a global criterion to be optimized. Our method involves mean-shift-based (MSB) procedures; it considers the observed array-CGH signal as sampling from a probability-density function, uses a kernel-based approach to estimate local gradients for this function, and iteratively follows them to determine local modes of the signal. Overall, our method achieves robust discontinuity-preserving smoothing, thus accurately segmenting chromosomes into regions of duplication and deletion. It does not require the number of segments as input, nor does its convergence depend on this. We successfully applied our method to both simulated data and array-CGH experiments on glioblastoma and adenocarcinoma. We show that it performs at least as well as, and often better than, 10 previously published algorithms. Finally, we show that our approach can be extended to segmenting the signal resulting from the depth-of-coverage of mapped reads from next-generation sequencing.", "author" : [ { "dropping-particle" : "", "family" : "Wang", "given" : "Lu-Yong", "non-dropping-particle" : "", "parse-names" : false, "suffix" : "" }, { "dropping-particle" : "", "family" : "Abyzov", "given" : "Alexej", "non-dropping-particle" : "", "parse-names" : false, "suffix" : "" }, { "dropping-particle" : "", "family" : "Korbel", "given" : "Jan O", "non-dropping-particle" : "", "parse-names" : false, "suffix" : "" }, { "dropping-particle" : "", "family" : "Snyder", "given" : "Michael", "non-dropping-particle" : "", "parse-names" : false, "suffix" : "" }, { "dropping-particle" : "", "family" : "Gerstein", "given" : "Mark", "non-dropping-particle" : "", "parse-names" : false, "suffix" : "" } ], "container-title" : "Genome research", "id" : "ITEM-1", "issue" : "1", "issued" : { "date-parts" : [ [ "2009", "1" ] ] }, "page" : "106-17", "title" : "MSB: a mean-shift-based approach for the analysis of structural variation in the genome.", "type" : "article-journal", "volume" : "19" }, "uris" : [ "http://www.mendeley.com/documents/?uuid=e8d481a3-905a-31d5-9e93-102614e6988a" ] } ], "mendeley" : { "formattedCitation" : "[8]", "plainTextFormattedCitation" : "[8]", "previouslyFormattedCitation" : "[8]" }, "properties" : { "noteIndex" : 0 }, "schema" : "https://github.com/citation-style-language/schema/raw/master/csl-citation.json" }</w:instrText>
      </w:r>
      <w:r w:rsidR="003606D4" w:rsidRPr="00AD1B56">
        <w:rPr>
          <w:color w:val="auto"/>
        </w:rPr>
        <w:fldChar w:fldCharType="separate"/>
      </w:r>
      <w:r w:rsidR="003656B6" w:rsidRPr="003656B6">
        <w:rPr>
          <w:noProof/>
          <w:color w:val="auto"/>
        </w:rPr>
        <w:t>[8]</w:t>
      </w:r>
      <w:r w:rsidR="003606D4" w:rsidRPr="00AD1B56">
        <w:rPr>
          <w:color w:val="auto"/>
        </w:rPr>
        <w:fldChar w:fldCharType="end"/>
      </w:r>
      <w:r w:rsidR="00DC3BE6" w:rsidRPr="00AD1B56">
        <w:rPr>
          <w:color w:val="auto"/>
        </w:rPr>
        <w:t xml:space="preserve"> and a sequencing-based Bayesian model</w:t>
      </w:r>
      <w:r w:rsidR="003606D4" w:rsidRPr="00AD1B56">
        <w:rPr>
          <w:color w:val="auto"/>
        </w:rPr>
        <w:t xml:space="preserve"> </w:t>
      </w:r>
      <w:r w:rsidR="003606D4" w:rsidRPr="00AD1B56">
        <w:rPr>
          <w:color w:val="auto"/>
        </w:rPr>
        <w:fldChar w:fldCharType="begin" w:fldLock="1"/>
      </w:r>
      <w:r w:rsidR="00616BB1">
        <w:rPr>
          <w:color w:val="auto"/>
        </w:rPr>
        <w:instrText>ADDIN CSL_CITATION { "citationItems" : [ { "id" : "ITEM-1", "itemData" : { "DOI" : "10.1186/1471-2105-11-539", "ISSN" : "1471-2105", "PMID" : "21034510", "abstract" : "BACKGROUND Copy number variants (CNVs) have been demonstrated to occur at a high frequency and are now widely believed to make a significant contribution to the phenotypic variation in human populations. Array-based comparative genomic hybridization (array-CGH) and newly developed read-depth approach through ultrahigh throughput genomic sequencing both provide rapid, robust, and comprehensive methods to identify CNVs on a whole-genome scale. RESULTS We developed a Bayesian statistical analysis algorithm for the detection of CNVs from both types of genomic data. The algorithm can analyze such data obtained from PCR-based bacterial artificial chromosome arrays, high-density oligonucleotide arrays, and more recently developed high-throughput DNA sequencing. Treating parameters--e.g., the number of CNVs, the position of each CNV, and the data noise level--that define the underlying data generating process as random variables, our approach derives the posterior distribution of the genomic CNV structure given the observed data. Sampling from the posterior distribution using a Markov chain Monte Carlo method, we get not only best estimates for these unknown parameters but also Bayesian credible intervals for the estimates. We illustrate the characteristics of our algorithm by applying it to both synthetic and experimental data sets in comparison to other segmentation algorithms. CONCLUSIONS In particular, the synthetic data comparison shows that our method is more sensitive than other approaches at low false positive rates. Furthermore, given its Bayesian origin, our method can also be seen as a technique to refine CNVs identified by fast point-estimate methods and also as a framework to integrate array-CGH and sequencing data with other CNV-related biological knowledge, all through informative priors.", "author" : [ { "dropping-particle" : "", "family" : "Zhang", "given" : "Zhengdong D", "non-dropping-particle" : "", "parse-names" : false, "suffix" : "" }, { "dropping-particle" : "", "family" : "Gerstein", "given" : "Mark B", "non-dropping-particle" : "", "parse-names" : false, "suffix" : "" } ], "container-title" : "BMC bioinformatics", "id" : "ITEM-1", "issued" : { "date-parts" : [ [ "2010", "10", "31" ] ] }, "page" : "539", "title" : "Detection of copy number variation from array intensity and sequencing read depth using a stepwise Bayesian model.", "type" : "article-journal", "volume" : "11" }, "uris" : [ "http://www.mendeley.com/documents/?uuid=2911aa28-eea2-3d8f-ba30-f228a29d8ca6" ] } ], "mendeley" : { "formattedCitation" : "[9]", "plainTextFormattedCitation" : "[9]", "previouslyFormattedCitation" : "[9]" }, "properties" : { "noteIndex" : 0 }, "schema" : "https://github.com/citation-style-language/schema/raw/master/csl-citation.json" }</w:instrText>
      </w:r>
      <w:r w:rsidR="003606D4" w:rsidRPr="00AD1B56">
        <w:rPr>
          <w:color w:val="auto"/>
        </w:rPr>
        <w:fldChar w:fldCharType="separate"/>
      </w:r>
      <w:r w:rsidR="003656B6" w:rsidRPr="003656B6">
        <w:rPr>
          <w:noProof/>
          <w:color w:val="auto"/>
        </w:rPr>
        <w:t>[9]</w:t>
      </w:r>
      <w:r w:rsidR="003606D4" w:rsidRPr="00AD1B56">
        <w:rPr>
          <w:color w:val="auto"/>
        </w:rPr>
        <w:fldChar w:fldCharType="end"/>
      </w:r>
      <w:r w:rsidR="00DC3BE6" w:rsidRPr="00AD1B56">
        <w:rPr>
          <w:color w:val="auto"/>
        </w:rPr>
        <w:t>. Furthermore, we have studied the distinct features of SVs that originate from different mechanisms, and showed how creation processes may have potentially divergent functional impacts</w:t>
      </w:r>
      <w:r w:rsidR="00741421" w:rsidRPr="00AD1B56">
        <w:rPr>
          <w:color w:val="auto"/>
        </w:rPr>
        <w:t xml:space="preserve"> </w:t>
      </w:r>
      <w:r w:rsidR="00741421" w:rsidRPr="00AD1B56">
        <w:rPr>
          <w:color w:val="auto"/>
        </w:rPr>
        <w:fldChar w:fldCharType="begin" w:fldLock="1"/>
      </w:r>
      <w:r w:rsidR="00616BB1">
        <w:rPr>
          <w:color w:val="auto"/>
        </w:rPr>
        <w:instrText>ADDIN CSL_CITATION { "citationItems" : [ { "id" : "ITEM-1", "itemData" : { "DOI" : "10.1126/science.1235587", "ISSN" : "1095-9203", "PMID" : "24092746", "abstract" : "Interpreting variants, especially noncoding ones, in the increasing number of personal genomes is challenging. We used patterns of polymorphisms in functionally annotated regions in 1092 humans to identify deleterious variants; then we experimentally validated candidates. We analyzed both coding and noncoding regions, with the former corroborating the latter. We found regions particularly sensitive to mutations (\"ultrasensitive\") and variants that are disruptive because of mechanistic effects on transcription-factor binding (that is, \"motif-breakers\"). We also found variants in regions with higher network centrality tend to be deleterious. Insertions and deletions followed a similar pattern to single-nucleotide variants, with some notable exceptions (e.g., certain deletions and enhancers). On the basis of these patterns, we developed a computational tool (FunSeq), whose application to ~90 cancer genomes reveals nearly a hundred candidate noncoding drivers.", "author" : [ { "dropping-particle" : "", "family" : "Khurana", "given" : "Ekta", "non-dropping-particle" : "", "parse-names" : false, "suffix" : "" }, { "dropping-particle" : "", "family" : "Fu", "given" : "Yao", "non-dropping-particle" : "", "parse-names" : false, "suffix" : "" }, { "dropping-particle" : "", "family" : "Colonna", "given" : "Vincenza", "non-dropping-particle" : "", "parse-names" : false, "suffix" : "" }, { "dropping-particle" : "", "family" : "Mu", "given" : "Xinmeng Jasmine", "non-dropping-particle" : "", "parse-names" : false, "suffix" : "" }, { "dropping-particle" : "", "family" : "Kang", "given" : "Hyun Min", "non-dropping-particle" : "", "parse-names" : false, "suffix" : "" }, { "dropping-particle" : "", "family" : "Lappalainen", "given" : "Tuuli", "non-dropping-particle" : "", "parse-names" : false, "suffix" : "" }, { "dropping-particle" : "", "family" : "Sboner", "given" : "Andrea", "non-dropping-particle" : "", "parse-names" : false, "suffix" : "" }, { "dropping-particle" : "", "family" : "Lochovsky", "given" : "Lucas", "non-dropping-particle" : "", "parse-names" : false, "suffix" : "" }, { "dropping-particle" : "", "family" : "Chen", "given" : "Jieming", "non-dropping-particle" : "", "parse-names" : false, "suffix" : "" }, { "dropping-particle" : "", "family" : "Harmanci", "given" : "Arif", "non-dropping-particle" : "", "parse-names" : false, "suffix" : "" }, { "dropping-particle" : "", "family" : "Das", "given" : "Jishnu", "non-dropping-particle" : "", "parse-names" : false, "suffix" : "" }, { "dropping-particle" : "", "family" : "Abyzov", "given" : "Alexej", "non-dropping-particle" : "", "parse-names" : false, "suffix" : "" }, { "dropping-particle" : "", "family" : "Balasubramanian", "given" : "Suganthi", "non-dropping-particle" : "", "parse-names" : false, "suffix" : "" }, { "dropping-particle" : "", "family" : "Beal", "given" : "Kathryn", "non-dropping-particle" : "", "parse-names" : false, "suffix" : "" }, { "dropping-particle" : "", "family" : "Chakravarty", "given" : "Dimple", "non-dropping-particle" : "", "parse-names" : false, "suffix" : "" }, { "dropping-particle" : "", "family" : "Challis", "given" : "Daniel", "non-dropping-particle" : "", "parse-names" : false, "suffix" : "" }, { "dropping-particle" : "", "family" : "Chen", "given" : "Yuan", "non-dropping-particle" : "", "parse-names" : false, "suffix" : "" }, { "dropping-particle" : "", "family" : "Clarke", "given" : "Declan", "non-dropping-particle" : "", "parse-names" : false, "suffix" : "" }, { "dropping-particle" : "", "family" : "Clarke", "given" : "Laura", "non-dropping-particle" : "", "parse-names" : false, "suffix" : "" }, { "dropping-particle" : "", "family" : "Cunningham", "given" : "Fiona", "non-dropping-particle" : "", "parse-names" : false, "suffix" : "" }, { "dropping-particle" : "", "family" : "Evani", "given" : "Uday S", "non-dropping-particle" : "", "parse-names" : false, "suffix" : "" }, { "dropping-particle" : "", "family" : "Flicek", "given" : "Paul", "non-dropping-particle" : "", "parse-names" : false, "suffix" : "" }, { "dropping-particle" : "", "family" : "Fragoza", "given" : "Robert", "non-dropping-particle" : "", "parse-names" : false, "suffix" : "" }, { "dropping-particle" : "", "family" : "Garrison", "given" : "Erik", "non-dropping-particle" : "", "parse-names" : false, "suffix" : "" }, { "dropping-particle" : "", "family" : "Gibbs", "given" : "Richard", "non-dropping-particle" : "", "parse-names" : false, "suffix" : "" }, { "dropping-particle" : "", "family" : "G\u00fcm\u00fcs", "given" : "Zeynep H", "non-dropping-particle" : "", "parse-names" : false, "suffix" : "" }, { "dropping-particle" : "", "family" : "Herrero", "given" : "Javier", "non-dropping-particle" : "", "parse-names" : false, "suffix" : "" }, { "dropping-particle" : "", "family" : "Kitabayashi", "given" : "Naoki", "non-dropping-particle" : "", "parse-names" : false, "suffix" : "" }, { "dropping-particle" : "", "family" : "Kong", "given" : "Yong", "non-dropping-particle" : "", "parse-names" : false, "suffix" : "" }, { "dropping-particle" : "", "family" : "Lage", "given" : "Kasper", "non-dropping-particle" : "", "parse-names" : false, "suffix" : "" }, { "dropping-particle" : "", "family" : "Liluashvili", "given" : "Vaja", "non-dropping-particle" : "", "parse-names" : false, "suffix" : "" }, { "dropping-particle" : "", "family" : "Lipkin", "given" : "Steven M", "non-dropping-particle" : "", "parse-names" : false, "suffix" : "" }, { "dropping-particle" : "", "family" : "MacArthur", "given" : "Daniel G", "non-dropping-particle" : "", "parse-names" : false, "suffix" : "" }, { "dropping-particle" : "", "family" : "Marth", "given" : "Gabor", "non-dropping-particle" : "", "parse-names" : false, "suffix" : "" }, { "dropping-particle" : "", "family" : "Muzny", "given" : "Donna", "non-dropping-particle" : "", "parse-names" : false, "suffix" : "" }, { "dropping-particle" : "", "family" : "Pers", "given" : "Tune H", "non-dropping-particle" : "", "parse-names" : false, "suffix" : "" }, { "dropping-particle" : "", "family" : "Ritchie", "given" : "Graham R S", "non-dropping-particle" : "", "parse-names" : false, "suffix" : "" }, { "dropping-particle" : "", "family" : "Rosenfeld", "given" : "Jeffrey A", "non-dropping-particle" : "", "parse-names" : false, "suffix" : "" }, { "dropping-particle" : "", "family" : "Sisu", "given" : "Cristina", "non-dropping-particle" : "", "parse-names" : false, "suffix" : "" }, { "dropping-particle" : "", "family" : "Wei", "given" : "Xiaomu", "non-dropping-particle" : "", "parse-names" : false, "suffix" : "" }, { "dropping-particle" : "", "family" : "Wilson", "given" : "Michael", "non-dropping-particle" : "", "parse-names" : false, "suffix" : "" }, { "dropping-particle" : "", "family" : "Xue", "given" : "Yali", "non-dropping-particle" : "", "parse-names" : false, "suffix" : "" }, { "dropping-particle" : "", "family" : "Yu", "given" : "Fuli", "non-dropping-particle" : "", "parse-names" : false, "suffix" : "" }, { "dropping-particle" : "", "family" : "1000 Genomes Project Consortium", "given" : "", "non-dropping-particle" : "", "parse-names" : false, "suffix" : "" }, { "dropping-particle" : "", "family" : "Dermitzakis", "given" : "Emmanouil T", "non-dropping-particle" : "", "parse-names" : false, "suffix" : "" }, { "dropping-particle" : "", "family" : "Yu", "given" : "Haiyuan", "non-dropping-particle" : "", "parse-names" : false, "suffix" : "" }, { "dropping-particle" : "", "family" : "Rubin", "given" : "Mark A", "non-dropping-particle" : "", "parse-names" : false, "suffix" : "" }, { "dropping-particle" : "", "family" : "Tyler-Smith", "given" : "Chris", "non-dropping-particle" : "", "parse-names" : false, "suffix" : "" }, { "dropping-particle" : "", "family" : "Gerstein", "given" : "Mark", "non-dropping-particle" : "", "parse-names" : false, "suffix" : "" } ], "container-title" : "Science (New York, N.Y.)", "id" : "ITEM-1", "issue" : "6154", "issued" : { "date-parts" : [ [ "2013", "10", "4" ] ] }, "page" : "1235587", "title" : "Integrative annotation of variants from 1092 humans: application to cancer genomics.", "type" : "article-journal", "volume" : "342" }, "uris" : [ "http://www.mendeley.com/documents/?uuid=fa43f2f7-8e12-3c87-a3ef-bce0629e878c" ] }, { "id" : "ITEM-2", "itemData" : { "DOI" : "10.1038/ncomms8256", "ISSN" : "2041-1723", "PMID" : "26028266", "abstract" : "Investigating genomic structural variants at basepair resolution is crucial for understanding their formation mechanisms. We identify and analyse 8,943 deletion breakpoints in 1,092 samples from the 1000 Genomes Project. We find breakpoints have more nearby SNPs and indels than the genomic average, likely a consequence of relaxed selection. By investigating the correlation of breakpoints with DNA methylation, Hi-C interactions, and histone marks and the substitution patterns of nucleotides near them, we find that breakpoints with the signature of non-allelic homologous recombination (NAHR) are associated with open chromatin. We hypothesize that some NAHR deletions occur without DNA replication and cell division, in embryonic and germline cells. In contrast, breakpoints associated with non-homologous (NH) mechanisms often have sequence microinsertions, templated from later replicating genomic sites, spaced at two characteristic distances from the breakpoint. These microinsertions are consistent with template-switching events and suggest a particular spatiotemporal configuration for DNA during the events.", "author" : [ { "dropping-particle" : "", "family" : "Abyzov", "given" : "Alexej", "non-dropping-particle" : "", "parse-names" : false, "suffix" : "" }, { "dropping-particle" : "", "family" : "Li", "given" : "Shantao", "non-dropping-particle" : "", "parse-names" : false, "suffix" : "" }, { "dropping-particle" : "", "family" : "Kim", "given" : "Daniel Rhee", "non-dropping-particle" : "", "parse-names" : false, "suffix" : "" }, { "dropping-particle" : "", "family" : "Mohiyuddin", "given" : "Marghoob", "non-dropping-particle" : "", "parse-names" : false, "suffix" : "" }, { "dropping-particle" : "", "family" : "St\u00fctz", "given" : "Adrian M", "non-dropping-particle" : "", "parse-names" : false, "suffix" : "" }, { "dropping-particle" : "", "family" : "Parrish", "given" : "Nicholas F", "non-dropping-particle" : "", "parse-names" : false, "suffix" : "" }, { "dropping-particle" : "", "family" : "Mu", "given" : "Xinmeng Jasmine", "non-dropping-particle" : "", "parse-names" : false, "suffix" : "" }, { "dropping-particle" : "", "family" : "Clark", "given" : "Wyatt", "non-dropping-particle" : "", "parse-names" : false, "suffix" : "" }, { "dropping-particle" : "", "family" : "Chen", "given" : "Ken", "non-dropping-particle" : "", "parse-names" : false, "suffix" : "" }, { "dropping-particle" : "", "family" : "Hurles", "given" : "Matthew", "non-dropping-particle" : "", "parse-names" : false, "suffix" : "" }, { "dropping-particle" : "", "family" : "Korbel", "given" : "Jan O", "non-dropping-particle" : "", "parse-names" : false, "suffix" : "" }, { "dropping-particle" : "", "family" : "Lam", "given" : "Hugo Y K", "non-dropping-particle" : "", "parse-names" : false, "suffix" : "" }, { "dropping-particle" : "", "family" : "Lee", "given" : "Charles", "non-dropping-particle" : "", "parse-names" : false, "suffix" : "" }, { "dropping-particle" : "", "family" : "Gerstein", "given" : "Mark B", "non-dropping-particle" : "", "parse-names" : false, "suffix" : "" } ], "container-title" : "Nature communications", "id" : "ITEM-2", "issued" : { "date-parts" : [ [ "2015", "6", "1" ] ] }, "page" : "7256", "title" : "Analysis of deletion breakpoints from 1,092 humans reveals details of mutation mechanisms.", "type" : "article-journal", "volume" : "6" }, "uris" : [ "http://www.mendeley.com/documents/?uuid=fa70b3fc-9283-394d-bdce-773d8891ca4a" ] } ], "mendeley" : { "formattedCitation" : "[10], [11]", "plainTextFormattedCitation" : "[10], [11]", "previouslyFormattedCitation" : "[10], [11]" }, "properties" : { "noteIndex" : 0 }, "schema" : "https://github.com/citation-style-language/schema/raw/master/csl-citation.json" }</w:instrText>
      </w:r>
      <w:r w:rsidR="00741421" w:rsidRPr="00AD1B56">
        <w:rPr>
          <w:color w:val="auto"/>
        </w:rPr>
        <w:fldChar w:fldCharType="separate"/>
      </w:r>
      <w:r w:rsidR="003656B6" w:rsidRPr="003656B6">
        <w:rPr>
          <w:noProof/>
          <w:color w:val="auto"/>
        </w:rPr>
        <w:t>[10], [11]</w:t>
      </w:r>
      <w:r w:rsidR="00741421" w:rsidRPr="00AD1B56">
        <w:rPr>
          <w:color w:val="auto"/>
        </w:rPr>
        <w:fldChar w:fldCharType="end"/>
      </w:r>
      <w:r w:rsidR="00B93776">
        <w:rPr>
          <w:color w:val="auto"/>
        </w:rPr>
        <w:t>.</w:t>
      </w:r>
    </w:p>
    <w:p w14:paraId="25704487" w14:textId="239A47CA" w:rsidR="00DC3BE6" w:rsidRPr="00AD1B56" w:rsidRDefault="00DA2520" w:rsidP="00ED3133">
      <w:pPr>
        <w:spacing w:line="240" w:lineRule="auto"/>
        <w:contextualSpacing/>
        <w:jc w:val="both"/>
        <w:rPr>
          <w:color w:val="auto"/>
        </w:rPr>
      </w:pPr>
      <w:r w:rsidRPr="00DA2520">
        <w:rPr>
          <w:color w:val="auto"/>
          <w:u w:val="single"/>
        </w:rPr>
        <w:t>We have developed ways of prioritizing high-functional impact variants in coding regions:</w:t>
      </w:r>
      <w:r w:rsidRPr="00DA2520">
        <w:rPr>
          <w:color w:val="auto"/>
        </w:rPr>
        <w:t xml:space="preserve"> </w:t>
      </w:r>
      <w:r w:rsidR="00DC3BE6" w:rsidRPr="00AD1B56">
        <w:rPr>
          <w:color w:val="auto"/>
        </w:rPr>
        <w:t>We have developed a number of software tools for evaluating the impact of non-synonymous SNVs withi</w:t>
      </w:r>
      <w:r w:rsidR="00B93776">
        <w:rPr>
          <w:color w:val="auto"/>
        </w:rPr>
        <w:t xml:space="preserve">n coding regions of the genome. </w:t>
      </w:r>
      <w:r w:rsidR="00DC3BE6" w:rsidRPr="00AD1B56">
        <w:rPr>
          <w:color w:val="auto"/>
        </w:rPr>
        <w:t xml:space="preserve">These tools utilize VAT </w:t>
      </w:r>
      <w:r w:rsidR="000978E0" w:rsidRPr="00AD1B56">
        <w:rPr>
          <w:color w:val="auto"/>
        </w:rPr>
        <w:fldChar w:fldCharType="begin" w:fldLock="1"/>
      </w:r>
      <w:r w:rsidR="00616BB1">
        <w:rPr>
          <w:color w:val="auto"/>
        </w:rPr>
        <w:instrText>ADDIN CSL_CITATION { "citationItems" : [ { "id" : "ITEM-1", "itemData" : { "DOI" : "10.1093/bioinformatics/bts368", "ISSN" : "1367-4803", "author" : [ { "dropping-particle" : "", "family" : "Habegger", "given" : "L.", "non-dropping-particle" : "", "parse-names" : false, "suffix" : "" }, { "dropping-particle" : "", "family" : "Balasubramanian", "given" : "S.", "non-dropping-particle" : "", "parse-names" : false, "suffix" : "" }, { "dropping-particle" : "", "family" : "Chen", "given" : "D. Z.", "non-dropping-particle" : "", "parse-names" : false, "suffix" : "" }, { "dropping-particle" : "", "family" : "Khurana", "given" : "E.", "non-dropping-particle" : "", "parse-names" : false, "suffix" : "" }, { "dropping-particle" : "", "family" : "Sboner", "given" : "A.", "non-dropping-particle" : "", "parse-names" : false, "suffix" : "" }, { "dropping-particle" : "", "family" : "Harmanci", "given" : "A.", "non-dropping-particle" : "", "parse-names" : false, "suffix" : "" }, { "dropping-particle" : "", "family" : "Rozowsky", "given" : "J.", "non-dropping-particle" : "", "parse-names" : false, "suffix" : "" }, { "dropping-particle" : "", "family" : "Clarke", "given" : "D.", "non-dropping-particle" : "", "parse-names" : false, "suffix" : "" }, { "dropping-particle" : "", "family" : "Snyder", "given" : "M.", "non-dropping-particle" : "", "parse-names" : false, "suffix" : "" }, { "dropping-particle" : "", "family" : "Gerstein", "given" : "M.", "non-dropping-particle" : "", "parse-names" : false, "suffix" : "" } ], "container-title" : "Bioinformatics", "id" : "ITEM-1", "issue" : "17", "issued" : { "date-parts" : [ [ "2012", "9", "1" ] ] }, "page" : "2267-2269", "publisher" : "Oxford University Press", "title" : "VAT: a computational framework to functionally annotate variants in personal genomes within a cloud-computing environment", "type" : "article-journal", "volume" : "28" }, "uris" : [ "http://www.mendeley.com/documents/?uuid=d36e1e3c-fc62-3506-8a1c-dce778419912" ] } ], "mendeley" : { "formattedCitation" : "[12]", "plainTextFormattedCitation" : "[12]", "previouslyFormattedCitation" : "[12]" }, "properties" : { "noteIndex" : 0 }, "schema" : "https://github.com/citation-style-language/schema/raw/master/csl-citation.json" }</w:instrText>
      </w:r>
      <w:r w:rsidR="000978E0" w:rsidRPr="00AD1B56">
        <w:rPr>
          <w:color w:val="auto"/>
        </w:rPr>
        <w:fldChar w:fldCharType="separate"/>
      </w:r>
      <w:r w:rsidR="003656B6" w:rsidRPr="003656B6">
        <w:rPr>
          <w:noProof/>
          <w:color w:val="auto"/>
        </w:rPr>
        <w:t>[12]</w:t>
      </w:r>
      <w:r w:rsidR="000978E0" w:rsidRPr="00AD1B56">
        <w:rPr>
          <w:color w:val="auto"/>
        </w:rPr>
        <w:fldChar w:fldCharType="end"/>
      </w:r>
      <w:r w:rsidR="00DC3BE6" w:rsidRPr="00AD1B56">
        <w:rPr>
          <w:color w:val="auto"/>
        </w:rPr>
        <w:t xml:space="preserve">, our software for variant annotation, and take as input X-ray crystallographic models of protein structures downloaded </w:t>
      </w:r>
      <w:r w:rsidRPr="00AD1B56">
        <w:rPr>
          <w:color w:val="auto"/>
        </w:rPr>
        <w:t>from</w:t>
      </w:r>
      <w:r w:rsidR="00DC3BE6" w:rsidRPr="00AD1B56">
        <w:rPr>
          <w:color w:val="auto"/>
        </w:rPr>
        <w:t xml:space="preserve"> the Protein Data Bank (PDB). </w:t>
      </w:r>
    </w:p>
    <w:p w14:paraId="5F01ABBC" w14:textId="28311F51" w:rsidR="00DC3BE6" w:rsidRPr="00AD1B56" w:rsidRDefault="00DC3BE6" w:rsidP="00DC3BE6">
      <w:pPr>
        <w:spacing w:line="240" w:lineRule="auto"/>
        <w:ind w:firstLine="720"/>
        <w:contextualSpacing/>
        <w:jc w:val="both"/>
        <w:rPr>
          <w:color w:val="auto"/>
        </w:rPr>
      </w:pPr>
      <w:r w:rsidRPr="00AD1B56">
        <w:rPr>
          <w:color w:val="auto"/>
        </w:rPr>
        <w:t>One tool within our newly-built software suite named STRESS, employs models of conformational change to predict allosteric residues by finding essential surface pockets and information-flow bottlenecks</w:t>
      </w:r>
      <w:r w:rsidR="000978E0" w:rsidRPr="00AD1B56">
        <w:rPr>
          <w:color w:val="auto"/>
        </w:rPr>
        <w:t xml:space="preserve"> </w:t>
      </w:r>
      <w:r w:rsidR="000978E0" w:rsidRPr="00AD1B56">
        <w:rPr>
          <w:color w:val="auto"/>
        </w:rPr>
        <w:fldChar w:fldCharType="begin" w:fldLock="1"/>
      </w:r>
      <w:r w:rsidR="00616BB1">
        <w:rPr>
          <w:color w:val="auto"/>
        </w:rPr>
        <w:instrText>ADDIN CSL_CITATION { "citationItems" : [ { "id" : "ITEM-1", "itemData" : { "DOI" : "10.1016/j.str.2016.03.008", "ISSN" : "1878-4186", "PMID" : "27066750", "abstract" : "The rapidly growing volume of data being produced by next-generation sequencing initiatives is enabling more in-depth analyses of conservation than previously possible. Deep sequencing is uncovering disease loci and regions under selective constraint, despite the fact that intuitive biophysical reasons for such constraint are sometimes absent. Allostery may often provide the missing explanatory link. We use models of protein conformational change to identify allosteric residues by finding essential surface pockets and information-flow bottlenecks, and we develop a software tool that enables users to perform this analysis on their own proteins of interest. Though fundamentally 3D-structural in nature, our analysis is computationally fast, thereby allowing us to run it across the PDB and to evaluate general properties of predicted allosteric residues. We find that these tend to be conserved over diverse evolutionary time scales. Finally, we highlight examples of allosteric residues that help explain poorly understood disease-associated variants.", "author" : [ { "dropping-particle" : "", "family" : "Clarke", "given" : "Declan", "non-dropping-particle" : "", "parse-names" : false, "suffix" : "" }, { "dropping-particle" : "", "family" : "Sethi", "given" : "Anurag", "non-dropping-particle" : "", "parse-names" : false, "suffix" : "" }, { "dropping-particle" : "", "family" : "Li", "given" : "Shantao", "non-dropping-particle" : "", "parse-names" : false, "suffix" : "" }, { "dropping-particle" : "", "family" : "Kumar", "given" : "Sushant", "non-dropping-particle" : "", "parse-names" : false, "suffix" : "" }, { "dropping-particle" : "", "family" : "Chang", "given" : "Richard W F", "non-dropping-particle" : "", "parse-names" : false, "suffix" : "" }, { "dropping-particle" : "", "family" : "Chen", "given" : "Jieming", "non-dropping-particle" : "", "parse-names" : false, "suffix" : "" }, { "dropping-particle" : "", "family" : "Gerstein", "given" : "Mark", "non-dropping-particle" : "", "parse-names" : false, "suffix" : "" } ], "container-title" : "Structure (London, England : 1993)", "id" : "ITEM-1", "issue" : "5", "issued" : { "date-parts" : [ [ "2016", "5", "3" ] ] }, "page" : "826-37", "title" : "Identifying Allosteric Hotspots with Dynamics: Application to Inter- and Intra-species Conservation.", "type" : "article-journal", "volume" : "24" }, "uris" : [ "http://www.mendeley.com/documents/?uuid=2a4cd118-0207-3824-9492-1d815cb0fd84" ] } ], "mendeley" : { "formattedCitation" : "[13]", "plainTextFormattedCitation" : "[13]", "previouslyFormattedCitation" : "[13]" }, "properties" : { "noteIndex" : 0 }, "schema" : "https://github.com/citation-style-language/schema/raw/master/csl-citation.json" }</w:instrText>
      </w:r>
      <w:r w:rsidR="000978E0" w:rsidRPr="00AD1B56">
        <w:rPr>
          <w:color w:val="auto"/>
        </w:rPr>
        <w:fldChar w:fldCharType="separate"/>
      </w:r>
      <w:r w:rsidR="003656B6" w:rsidRPr="003656B6">
        <w:rPr>
          <w:noProof/>
          <w:color w:val="auto"/>
        </w:rPr>
        <w:t>[13]</w:t>
      </w:r>
      <w:r w:rsidR="000978E0" w:rsidRPr="00AD1B56">
        <w:rPr>
          <w:color w:val="auto"/>
        </w:rPr>
        <w:fldChar w:fldCharType="end"/>
      </w:r>
      <w:r w:rsidRPr="00AD1B56">
        <w:rPr>
          <w:color w:val="auto"/>
        </w:rPr>
        <w:t>. This tool is computationally fast, thereby enabling its implementation across the entire repertoire of coding elements for which crystallographic data is available. STRESS captures conserved regions, and has also been used to rationalize known disease-associated SNVs. A second tool within our software suite, uses localized structural frustration</w:t>
      </w:r>
      <w:r w:rsidR="000978E0" w:rsidRPr="00AD1B56">
        <w:rPr>
          <w:color w:val="auto"/>
        </w:rPr>
        <w:t xml:space="preserve"> </w:t>
      </w:r>
      <w:r w:rsidR="000978E0" w:rsidRPr="00AD1B56">
        <w:rPr>
          <w:color w:val="auto"/>
        </w:rPr>
        <w:fldChar w:fldCharType="begin" w:fldLock="1"/>
      </w:r>
      <w:r w:rsidR="00616BB1">
        <w:rPr>
          <w:color w:val="auto"/>
        </w:rPr>
        <w:instrText>ADDIN CSL_CITATION { "citationItems" : [ { "id" : "ITEM-1", "itemData" : { "DOI" : "10.1017/S0033583514000092", "ISSN" : "1469-8994", "PMID" : "25225856", "abstract" : "Biomolecules are the prime information processing elements of living matter. Most of these inanimate systems are polymers that compute their own structures and dynamics using as input seemingly random character strings of their sequence, following which they coalesce and perform integrated cellular functions. In large computational systems with finite interaction-codes, the appearance of conflicting goals is inevitable. Simple conflicting forces can lead to quite complex structures and behaviors, leading to the concept of frustration in condensed matter. We present here some basic ideas about frustration in biomolecules and how the frustration concept leads to a better appreciation of many aspects of the architecture of biomolecules, and especially how biomolecular structure connects to function by means of localized frustration. These ideas are simultaneously both seductively simple and perilously subtle to grasp completely. The energy landscape theory of protein folding provides a framework for quantifying frustration in large systems and has been implemented at many levels of description. We first review the notion of frustration from the areas of abstract logic and its uses in simple condensed matter systems. We discuss then how the frustration concept applies specifically to heteropolymers, testing folding landscape theory in computer simulations of protein models and in experimentally accessible systems. Studying the aspects of frustration averaged over many proteins provides ways to infer energy functions useful for reliable structure prediction. We discuss how frustration affects folding mechanisms. We review here how the biological functions of proteins are related to subtle local physical frustration effects and how frustration influences the appearance of metastable states, the nature of binding processes, catalysis and allosteric transitions. In this review, we also emphasize that frustration, far from being always a bad thing, is an essential feature of biomolecules that allows dynamics to be harnessed for function. In this way, we hope to illustrate how Frustration is a fundamental concept in molecular biology.", "author" : [ { "dropping-particle" : "", "family" : "Ferreiro", "given" : "Diego U", "non-dropping-particle" : "", "parse-names" : false, "suffix" : "" }, { "dropping-particle" : "", "family" : "Komives", "given" : "Elizabeth A", "non-dropping-particle" : "", "parse-names" : false, "suffix" : "" }, { "dropping-particle" : "", "family" : "Wolynes", "given" : "Peter G", "non-dropping-particle" : "", "parse-names" : false, "suffix" : "" } ], "container-title" : "Quarterly reviews of biophysics", "id" : "ITEM-1", "issue" : "4", "issued" : { "date-parts" : [ [ "2014", "11" ] ] }, "page" : "285-363", "title" : "Frustration in biomolecules.", "type" : "article-journal", "volume" : "47" }, "uris" : [ "http://www.mendeley.com/documents/?uuid=718e4bb0-e368-3e11-9d4c-4c6d2e974f5e" ] } ], "mendeley" : { "formattedCitation" : "[14]", "plainTextFormattedCitation" : "[14]", "previouslyFormattedCitation" : "[14]" }, "properties" : { "noteIndex" : 0 }, "schema" : "https://github.com/citation-style-language/schema/raw/master/csl-citation.json" }</w:instrText>
      </w:r>
      <w:r w:rsidR="000978E0" w:rsidRPr="00AD1B56">
        <w:rPr>
          <w:color w:val="auto"/>
        </w:rPr>
        <w:fldChar w:fldCharType="separate"/>
      </w:r>
      <w:r w:rsidR="003656B6" w:rsidRPr="003656B6">
        <w:rPr>
          <w:noProof/>
          <w:color w:val="auto"/>
        </w:rPr>
        <w:t>[14]</w:t>
      </w:r>
      <w:r w:rsidR="000978E0" w:rsidRPr="00AD1B56">
        <w:rPr>
          <w:color w:val="auto"/>
        </w:rPr>
        <w:fldChar w:fldCharType="end"/>
      </w:r>
      <w:r w:rsidR="000978E0" w:rsidRPr="00AD1B56">
        <w:rPr>
          <w:color w:val="auto"/>
        </w:rPr>
        <w:t xml:space="preserve"> </w:t>
      </w:r>
      <w:r w:rsidRPr="00AD1B56">
        <w:rPr>
          <w:color w:val="auto"/>
        </w:rPr>
        <w:t>to identify SNVs for which local perturbations may severely impact protein functionality without strongly disrupting global stability</w:t>
      </w:r>
      <w:r w:rsidR="000978E0" w:rsidRPr="00AD1B56">
        <w:rPr>
          <w:color w:val="auto"/>
        </w:rPr>
        <w:t xml:space="preserve"> </w:t>
      </w:r>
      <w:r w:rsidR="000978E0" w:rsidRPr="00AD1B56">
        <w:rPr>
          <w:color w:val="auto"/>
        </w:rPr>
        <w:fldChar w:fldCharType="begin" w:fldLock="1"/>
      </w:r>
      <w:r w:rsidR="00616BB1">
        <w:rPr>
          <w:color w:val="auto"/>
        </w:rPr>
        <w:instrText>ADDIN CSL_CITATION { "citationItems" : [ { "id" : "ITEM-1", "itemData" : { "DOI" : "10.1093/nar/gkw927", "ISSN" : "0305-1048", "author" : [ { "dropping-particle" : "", "family" : "Kumar", "given" : "Sushant", "non-dropping-particle" : "", "parse-names" : false, "suffix" : "" }, { "dropping-particle" : "", "family" : "Clarke", "given" : "Declan", "non-dropping-particle" : "", "parse-names" : false, "suffix" : "" }, { "dropping-particle" : "", "family" : "Gerstein", "given" : "Mark", "non-dropping-particle" : "", "parse-names" : false, "suffix" : "" } ], "container-title" : "Nucleic Acids Research", "id" : "ITEM-1", "issued" : { "date-parts" : [ [ "2016", "10", "18" ] ] }, "page" : "gkw927", "publisher" : "Oxford University Press", "title" : "Localized structural frustration for evaluating the impact of sequence variants", "type" : "article-journal" }, "uris" : [ "http://www.mendeley.com/documents/?uuid=1c273bb1-aea7-357d-b9a9-166b7084fa91" ] } ], "mendeley" : { "formattedCitation" : "[15]", "plainTextFormattedCitation" : "[15]", "previouslyFormattedCitation" : "[15]" }, "properties" : { "noteIndex" : 0 }, "schema" : "https://github.com/citation-style-language/schema/raw/master/csl-citation.json" }</w:instrText>
      </w:r>
      <w:r w:rsidR="000978E0" w:rsidRPr="00AD1B56">
        <w:rPr>
          <w:color w:val="auto"/>
        </w:rPr>
        <w:fldChar w:fldCharType="separate"/>
      </w:r>
      <w:r w:rsidR="003656B6" w:rsidRPr="003656B6">
        <w:rPr>
          <w:noProof/>
          <w:color w:val="auto"/>
        </w:rPr>
        <w:t>[15]</w:t>
      </w:r>
      <w:r w:rsidR="000978E0" w:rsidRPr="00AD1B56">
        <w:rPr>
          <w:color w:val="auto"/>
        </w:rPr>
        <w:fldChar w:fldCharType="end"/>
      </w:r>
      <w:r w:rsidRPr="00AD1B56">
        <w:rPr>
          <w:color w:val="auto"/>
        </w:rPr>
        <w:t xml:space="preserve">. We have previously leveraged this method to elucidate the differential impacts of somatic SNVs associated with oncogenes and tumor suppressor genes (TSGs). As a third component of this software suite, we are now submitting work which describes our </w:t>
      </w:r>
      <w:proofErr w:type="gramStart"/>
      <w:r w:rsidRPr="00AD1B56">
        <w:rPr>
          <w:color w:val="auto"/>
        </w:rPr>
        <w:t>newly-developed</w:t>
      </w:r>
      <w:proofErr w:type="gramEnd"/>
      <w:r w:rsidRPr="00AD1B56">
        <w:rPr>
          <w:color w:val="auto"/>
        </w:rPr>
        <w:t xml:space="preserve"> </w:t>
      </w:r>
      <w:proofErr w:type="spellStart"/>
      <w:r w:rsidRPr="00AD1B56">
        <w:rPr>
          <w:color w:val="auto"/>
        </w:rPr>
        <w:t>ALoFT</w:t>
      </w:r>
      <w:proofErr w:type="spellEnd"/>
      <w:r w:rsidRPr="00AD1B56">
        <w:rPr>
          <w:color w:val="auto"/>
        </w:rPr>
        <w:t xml:space="preserve"> software, that integrates multiple features in order to predict and quantify the impact of potential LOF variants in protein-coding genes.</w:t>
      </w:r>
    </w:p>
    <w:p w14:paraId="792938D9" w14:textId="098EE049" w:rsidR="00DC3BE6" w:rsidRPr="00AD1B56" w:rsidRDefault="00347034" w:rsidP="00ED3133">
      <w:pPr>
        <w:spacing w:line="240" w:lineRule="auto"/>
        <w:contextualSpacing/>
        <w:jc w:val="both"/>
        <w:rPr>
          <w:color w:val="auto"/>
        </w:rPr>
      </w:pPr>
      <w:r w:rsidRPr="00F40181">
        <w:rPr>
          <w:noProof/>
          <w:color w:val="auto"/>
        </w:rPr>
        <mc:AlternateContent>
          <mc:Choice Requires="wps">
            <w:drawing>
              <wp:anchor distT="0" distB="0" distL="114300" distR="114300" simplePos="0" relativeHeight="251801600" behindDoc="0" locked="0" layoutInCell="1" allowOverlap="1" wp14:anchorId="69DDD189" wp14:editId="260D22BC">
                <wp:simplePos x="0" y="0"/>
                <wp:positionH relativeFrom="column">
                  <wp:posOffset>4164330</wp:posOffset>
                </wp:positionH>
                <wp:positionV relativeFrom="paragraph">
                  <wp:posOffset>3068955</wp:posOffset>
                </wp:positionV>
                <wp:extent cx="2602230" cy="457200"/>
                <wp:effectExtent l="0" t="0" r="0" b="0"/>
                <wp:wrapSquare wrapText="bothSides"/>
                <wp:docPr id="48" name="Text Box 48"/>
                <wp:cNvGraphicFramePr/>
                <a:graphic xmlns:a="http://schemas.openxmlformats.org/drawingml/2006/main">
                  <a:graphicData uri="http://schemas.microsoft.com/office/word/2010/wordprocessingShape">
                    <wps:wsp>
                      <wps:cNvSpPr txBox="1"/>
                      <wps:spPr>
                        <a:xfrm>
                          <a:off x="0" y="0"/>
                          <a:ext cx="260223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0E1CDE" w14:textId="56F966BC" w:rsidR="00F40181" w:rsidRPr="009D1A1B" w:rsidRDefault="00F40181" w:rsidP="00F40181">
                            <w:pPr>
                              <w:rPr>
                                <w:i/>
                                <w:sz w:val="19"/>
                                <w:szCs w:val="19"/>
                              </w:rPr>
                            </w:pPr>
                            <w:r w:rsidRPr="009D1A1B">
                              <w:rPr>
                                <w:i/>
                                <w:sz w:val="19"/>
                                <w:szCs w:val="19"/>
                              </w:rPr>
                              <w:t xml:space="preserve">Workflow for </w:t>
                            </w:r>
                            <w:proofErr w:type="spellStart"/>
                            <w:r w:rsidRPr="009D1A1B">
                              <w:rPr>
                                <w:i/>
                                <w:sz w:val="19"/>
                                <w:szCs w:val="19"/>
                              </w:rPr>
                              <w:t>Funseq</w:t>
                            </w:r>
                            <w:proofErr w:type="spellEnd"/>
                            <w:r w:rsidRPr="009D1A1B">
                              <w:rPr>
                                <w:i/>
                                <w:sz w:val="19"/>
                                <w:szCs w:val="19"/>
                              </w:rPr>
                              <w:t xml:space="preserve"> based variant prioritization</w:t>
                            </w:r>
                            <w:r>
                              <w:rPr>
                                <w:i/>
                                <w:sz w:val="19"/>
                                <w:szCs w:val="1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DDD189" id="Text Box 48" o:spid="_x0000_s1027" type="#_x0000_t202" style="position:absolute;left:0;text-align:left;margin-left:327.9pt;margin-top:241.65pt;width:204.9pt;height:3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4jqgIAAKwFAAAOAAAAZHJzL2Uyb0RvYy54bWysVEtv2zAMvg/YfxB0T+1k7suoU7gpMgwo&#10;2mLt0LMiS40xWdQkJXY27L+Pku0063bpsIss8yXy40deXHaNIlthXQ26oNOjlBKhOVS1fi7ol8fl&#10;5IwS55mumAItCroTjl7O37+7aE0uZrAGVQlLMIh2eWsKuvbe5Eni+Fo0zB2BERqVEmzDPP7a56Sy&#10;rMXojUpmaXqStGArY4EL51B63SvpPMaXUnB/J6UTnqiCYm4+njaeq3Am8wuWP1tm1jUf0mD/kEXD&#10;ao2P7kNdM8/IxtZ/hGpqbsGB9EccmgSkrLmINWA10/RVNQ9rZkSsBcFxZg+T+39h+e323pK6KmiG&#10;ndKswR49is6TK+gIihCf1rgczR4MGvoO5djnUe5QGMrupG3CFwsiqEekd3t0QzSOwtlJOpt9QBVH&#10;XXZ8iu0LYZIXb2Od/yigIeFSUIvdi6Cy7Y3zveloEh7TsKyVih1U+jcBxuwlIlKg92Y5ZoLXYBly&#10;iu35scBEytPj88lJeTydZNP0bFKW6WxyvSzTMs2Wi/Ps6ueQ5+ifBEj60uPN75QIUZX+LCSCGREI&#10;gkhjsVCWbBkSkHEutI/gxQzROlhJrOItjoN9rCPW9xbnHpHxZdB+79zUGmzE+1Xa1dcxZdnbY9MO&#10;6g5X3626yKI9M1ZQ7ZAwFvqRc4Yva+zqDXP+nlmcMSQC7g1/h4dU0BYUhhsla7Df/yYP9kh91FLS&#10;4swW1H3bMCsoUZ80DsX5NMvCkMefyDBK7KFmdajRm2YB2JUpbijD4xWdrVfjVVponnC9lOFVVDHN&#10;8e2C+vG68P0mwfXERVlGIxxrw/yNfjA8hA5NCpx97J6YNQOxPRLpFsbpZvkrfve2wVNDufEg60j+&#10;gHOP6oA/roQ4PsP6Cjvn8D9avSzZ+S8AAAD//wMAUEsDBBQABgAIAAAAIQD1hgNX3wAAAAwBAAAP&#10;AAAAZHJzL2Rvd25yZXYueG1sTI/BTsMwEETvSPyDtUjcqA2poxKyqRCIK4gClXpz420SEa+j2G3C&#10;3+Oe4Dia0cybcj27XpxoDJ1nhNuFAkFce9txg/D58XKzAhGiYWt6z4TwQwHW1eVFaQrrJ36n0yY2&#10;IpVwKAxCG+NQSBnqlpwJCz8QJ+/gR2dikmMj7WimVO56eadULp3pOC20ZqCnlurvzdEhfL0edtul&#10;emuenR4mPyvJ7l4iXl/Njw8gIs3xLwxn/IQOVWLa+yPbIHqEXOuEHhGWqywDcU6oXOcg9gha6wxk&#10;Vcr/J6pfAAAA//8DAFBLAQItABQABgAIAAAAIQC2gziS/gAAAOEBAAATAAAAAAAAAAAAAAAAAAAA&#10;AABbQ29udGVudF9UeXBlc10ueG1sUEsBAi0AFAAGAAgAAAAhADj9If/WAAAAlAEAAAsAAAAAAAAA&#10;AAAAAAAALwEAAF9yZWxzLy5yZWxzUEsBAi0AFAAGAAgAAAAhAG+p3iOqAgAArAUAAA4AAAAAAAAA&#10;AAAAAAAALgIAAGRycy9lMm9Eb2MueG1sUEsBAi0AFAAGAAgAAAAhAPWGA1ffAAAADAEAAA8AAAAA&#10;AAAAAAAAAAAABAUAAGRycy9kb3ducmV2LnhtbFBLBQYAAAAABAAEAPMAAAAQBgAAAAA=&#10;" filled="f" stroked="f">
                <v:textbox>
                  <w:txbxContent>
                    <w:p w14:paraId="550E1CDE" w14:textId="56F966BC" w:rsidR="00F40181" w:rsidRPr="009D1A1B" w:rsidRDefault="00F40181" w:rsidP="00F40181">
                      <w:pPr>
                        <w:rPr>
                          <w:i/>
                          <w:sz w:val="19"/>
                          <w:szCs w:val="19"/>
                        </w:rPr>
                      </w:pPr>
                      <w:r w:rsidRPr="009D1A1B">
                        <w:rPr>
                          <w:i/>
                          <w:sz w:val="19"/>
                          <w:szCs w:val="19"/>
                        </w:rPr>
                        <w:t xml:space="preserve">Workflow for </w:t>
                      </w:r>
                      <w:proofErr w:type="spellStart"/>
                      <w:r w:rsidRPr="009D1A1B">
                        <w:rPr>
                          <w:i/>
                          <w:sz w:val="19"/>
                          <w:szCs w:val="19"/>
                        </w:rPr>
                        <w:t>Funseq</w:t>
                      </w:r>
                      <w:proofErr w:type="spellEnd"/>
                      <w:r w:rsidRPr="009D1A1B">
                        <w:rPr>
                          <w:i/>
                          <w:sz w:val="19"/>
                          <w:szCs w:val="19"/>
                        </w:rPr>
                        <w:t xml:space="preserve"> based variant prioritization</w:t>
                      </w:r>
                      <w:r>
                        <w:rPr>
                          <w:i/>
                          <w:sz w:val="19"/>
                          <w:szCs w:val="19"/>
                        </w:rPr>
                        <w:t>.</w:t>
                      </w:r>
                    </w:p>
                  </w:txbxContent>
                </v:textbox>
                <w10:wrap type="square"/>
              </v:shape>
            </w:pict>
          </mc:Fallback>
        </mc:AlternateContent>
      </w:r>
      <w:r w:rsidRPr="00F40181">
        <w:rPr>
          <w:noProof/>
          <w:color w:val="auto"/>
        </w:rPr>
        <w:drawing>
          <wp:anchor distT="0" distB="0" distL="114300" distR="114300" simplePos="0" relativeHeight="251850752" behindDoc="0" locked="0" layoutInCell="1" allowOverlap="1" wp14:anchorId="420B6430" wp14:editId="2FB0A094">
            <wp:simplePos x="0" y="0"/>
            <wp:positionH relativeFrom="margin">
              <wp:posOffset>4171950</wp:posOffset>
            </wp:positionH>
            <wp:positionV relativeFrom="margin">
              <wp:posOffset>5470525</wp:posOffset>
            </wp:positionV>
            <wp:extent cx="2588895" cy="2948940"/>
            <wp:effectExtent l="0" t="0" r="1905" b="381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seq_figure.jpg"/>
                    <pic:cNvPicPr/>
                  </pic:nvPicPr>
                  <pic:blipFill rotWithShape="1">
                    <a:blip r:embed="rId9" cstate="print">
                      <a:extLst>
                        <a:ext uri="{28A0092B-C50C-407E-A947-70E740481C1C}">
                          <a14:useLocalDpi xmlns:a14="http://schemas.microsoft.com/office/drawing/2010/main" val="0"/>
                        </a:ext>
                      </a:extLst>
                    </a:blip>
                    <a:srcRect l="7701" t="6161" b="4858"/>
                    <a:stretch/>
                  </pic:blipFill>
                  <pic:spPr bwMode="auto">
                    <a:xfrm>
                      <a:off x="0" y="0"/>
                      <a:ext cx="2588895" cy="2948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C3BE6" w:rsidRPr="00AD1B56">
        <w:rPr>
          <w:color w:val="auto"/>
          <w:u w:val="single"/>
        </w:rPr>
        <w:t>We have developed ways of prioritizing high-functional impact variants in non-coding regions</w:t>
      </w:r>
      <w:r w:rsidR="00DC3BE6" w:rsidRPr="00AD1B56">
        <w:rPr>
          <w:color w:val="auto"/>
        </w:rPr>
        <w:t xml:space="preserve">: We have completed extensive analysis of patterns of variation in non-coding regions, and their coding targets </w:t>
      </w:r>
      <w:r w:rsidR="0014435C" w:rsidRPr="00AD1B56">
        <w:rPr>
          <w:color w:val="auto"/>
        </w:rPr>
        <w:fldChar w:fldCharType="begin" w:fldLock="1"/>
      </w:r>
      <w:r w:rsidR="00616BB1">
        <w:rPr>
          <w:color w:val="auto"/>
        </w:rPr>
        <w:instrText>ADDIN CSL_CITATION { "citationItems" : [ { "id" : "ITEM-1", "itemData" : { "DOI" : "10.1093/nar/gkr342", "ISSN" : "1362-4962", "PMID" : "21596777", "abstract" : "In the human genome, it has been estimated that considerably more sequence is under natural selection in non-coding regions [such as transcription-factor binding sites (TF-binding sites) and non-coding RNAs (ncRNAs)] compared to protein-coding ones. However, less attention has been paid to them. To study selective pressure on non-coding elements, we use next-generation sequencing data from the recently completed pilot phase of the 1000 Genomes Project, which, compared to traditional methods, allows for the characterization of a full spectrum of genomic variations, including single-nucleotide polymorphisms (SNPs), short insertions and deletions (indels) and structural variations (SVs). We develop a framework for combining these variation data with non-coding elements, calculating various population-based metrics to compare classes and subclasses of elements, and developing element-aware aggregation procedures to probe the internal structure of an element. Overall, we find that TF-binding sites and ncRNAs are less selectively constrained for SNPs than coding sequences (CDSs), but more constrained than a neutral reference. We also determine that the relative amounts of constraint for the three types of variations are, in general, correlated, but there are some differences: counter-intuitively, TF-binding sites and ncRNAs are more selectively constrained for indels than for SNPs, compared to CDSs. After inspecting the overall properties of a class of elements, we analyze selective pressure on subclasses within an element class, and show that the extent of selection is associated with the genomic properties of each subclass. We find, for instance, that ncRNAs with higher expression levels tend to be under stronger purifying selection, and the actual regions of TF-binding motifs are under stronger selective pressure than the corresponding peak regions. Further, we develop element-aware aggregation plots to analyze selective pressure across the linear structure of an element, with the confidence intervals evaluated using both simple bootstrapping and block bootstrapping techniques. We find, for example, that both micro-RNAs (particularly the seed regions) and their binding targets are under stronger selective pressure for SNPs than their immediate genomic surroundings. In addition, we demonstrate that substitutions in TF-binding motifs inversely correlate with site conservation, and SNPs unfavorable for motifs are under more selective constraints than favorabl\u2026", "author" : [ { "dropping-particle" : "", "family" : "Mu", "given" : "Xinmeng Jasmine", "non-dropping-particle" : "", "parse-names" : false, "suffix" : "" }, { "dropping-particle" : "", "family" : "Lu", "given" : "Zhi John", "non-dropping-particle" : "", "parse-names" : false, "suffix" : "" }, { "dropping-particle" : "", "family" : "Kong", "given" : "Yong", "non-dropping-particle" : "", "parse-names" : false, "suffix" : "" }, { "dropping-particle" : "", "family" : "Lam", "given" : "Hugo Y K", "non-dropping-particle" : "", "parse-names" : false, "suffix" : "" }, { "dropping-particle" : "", "family" : "Gerstein", "given" : "Mark B", "non-dropping-particle" : "", "parse-names" : false, "suffix" : "" } ], "container-title" : "Nucleic acids research", "id" : "ITEM-1", "issue" : "16", "issued" : { "date-parts" : [ [ "2011", "9", "1" ] ] }, "page" : "7058-76", "title" : "Analysis of genomic variation in non-coding elements using population-scale sequencing data from the 1000 Genomes Project.", "type" : "article-journal", "volume" : "39" }, "uris" : [ "http://www.mendeley.com/documents/?uuid=db71c772-d4e7-3ef6-afc8-6ffdafed4fd4" ] }, { "id" : "ITEM-2", "itemData" : { "DOI" : "10.1186/gb-2012-13-9-r48", "ISSN" : "1474-760X", "PMID" : "22950945", "abstract" : "BACKGROUND Transcription factors function by binding different classes of regulatory elements. The Encyclopedia of DNA Elements (ENCODE) project has recently produced binding data for more than 100 transcription factors from about 500 ChIP-seq experiments in multiple cell types. While this large amount of data creates a valuable resource, it is nonetheless overwhelmingly complex and simultaneously incomplete since it covers only a small fraction of all human transcription factors. RESULTS As part of the consortium effort in providing a concise abstraction of the data for facilitating various types of downstream analyses, we constructed statistical models that capture the genomic features of three paired types of regions by machine-learning methods: firstly, regions with active or inactive binding; secondly, those with extremely high or low degrees of co-binding, termed HOT and LOT regions; and finally, regulatory modules proximal or distal to genes. From the distal regulatory modules, we developed computational pipelines to identify potential enhancers, many of which were validated experimentally. We further associated the predicted enhancers with potential target transcripts and the transcription factors involved. For HOT regions, we found a significant fraction of transcription factor binding without clear sequence motifs and showed that this observation could be related to strong DNA accessibility of these regions. CONCLUSIONS Overall, the three pairs of regions exhibit intricate differences in chromosomal locations, chromatin features, factors that bind them, and cell-type specificity. Our machine learning approach enables us to identify features potentially general to all transcription factors, including those not included in the data.", "author" : [ { "dropping-particle" : "", "family" : "Yip", "given" : "Kevin Y", "non-dropping-particle" : "", "parse-names" : false, "suffix" : "" }, { "dropping-particle" : "", "family" : "Cheng", "given" : "Chao", "non-dropping-particle" : "", "parse-names" : false, "suffix" : "" }, { "dropping-particle" : "", "family" : "Bhardwaj", "given" : "Nitin", "non-dropping-particle" : "", "parse-names" : false, "suffix" : "" }, { "dropping-particle" : "", "family" : "Brown", "given" : "James B", "non-dropping-particle" : "", "parse-names" : false, "suffix" : "" }, { "dropping-particle" : "", "family" : "Leng", "given" : "Jing", "non-dropping-particle" : "", "parse-names" : false, "suffix" : "" }, { "dropping-particle" : "", "family" : "Kundaje", "given" : "Anshul", "non-dropping-particle" : "", "parse-names" : false, "suffix" : "" }, { "dropping-particle" : "", "family" : "Rozowsky", "given" : "Joel", "non-dropping-particle" : "", "parse-names" : false, "suffix" : "" }, { "dropping-particle" : "", "family" : "Birney", "given" : "Ewan", "non-dropping-particle" : "", "parse-names" : false, "suffix" : "" }, { "dropping-particle" : "", "family" : "Bickel", "given" : "Peter", "non-dropping-particle" : "", "parse-names" : false, "suffix" : "" }, { "dropping-particle" : "", "family" : "Snyder", "given" : "Michael", "non-dropping-particle" : "", "parse-names" : false, "suffix" : "" }, { "dropping-particle" : "", "family" : "Gerstein", "given" : "Mark", "non-dropping-particle" : "", "parse-names" : false, "suffix" : "" } ], "container-title" : "Genome biology", "id" : "ITEM-2", "issue" : "9", "issued" : { "date-parts" : [ [ "2012", "9", "26" ] ] }, "page" : "R48", "title" : "Classification of human genomic regions based on experimentally determined binding sites of more than 100 transcription-related factors.", "type" : "article-journal", "volume" : "13" }, "uris" : [ "http://www.mendeley.com/documents/?uuid=0fad2926-7b19-37de-8f30-379913a40e87" ] }, { "id" : "ITEM-3", "itemData" : { "DOI" : "10.1038/nature11245", "ISSN" : "1476-4687", "PMID" : "22955619", "abstract" : "Transcription factors bind in a combinatorial fashion to specify the on-and-off states of genes; the ensemble of these binding events forms a regulatory network, constituting the wiring diagram for a cell. To examine the principles of the human transcriptional regulatory network, we determined the genomic binding information of 119 transcription-related factors in over 450 distinct experiments. We found the combinatorial, co-association of transcription factors to be highly context specific: distinct combinations of factors bind at specific genomic locations. In particular, there are significant differences in the binding proximal and distal to genes. We organized all the transcription factor binding into a hierarchy and integrated it with other genomic information (for example, microRNA regulation), forming a dense meta-network. Factors at different levels have different properties; for instance, top-level transcription factors more strongly influence expression and middle-level ones co-regulate targets to mitigate information-flow bottlenecks. Moreover, these co-regulations give rise to many enriched network motifs (for example, noise-buffering feed-forward loops). Finally, more connected network components are under stronger selection and exhibit a greater degree of allele-specific activity (that is, differential binding to the two parental alleles). The regulatory information obtained in this study will be crucial for interpreting personal genome sequences and understanding basic principles of human biology and disease.", "author" : [ { "dropping-particle" : "", "family" : "Gerstein", "given" : "Mark B", "non-dropping-particle" : "", "parse-names" : false, "suffix" : "" }, { "dropping-particle" : "", "family" : "Kundaje", "given" : "Anshul", "non-dropping-particle" : "", "parse-names" : false, "suffix" : "" }, { "dropping-particle" : "", "family" : "Hariharan", "given" : "Manoj", "non-dropping-particle" : "", "parse-names" : false, "suffix" : "" }, { "dropping-particle" : "", "family" : "Landt", "given" : "Stephen G", "non-dropping-particle" : "", "parse-names" : false, "suffix" : "" }, { "dropping-particle" : "", "family" : "Yan", "given" : "Koon-Kiu", "non-dropping-particle" : "", "parse-names" : false, "suffix" : "" }, { "dropping-particle" : "", "family" : "Cheng", "given" : "Chao", "non-dropping-particle" : "", "parse-names" : false, "suffix" : "" }, { "dropping-particle" : "", "family" : "Mu", "given" : "Xinmeng Jasmine", "non-dropping-particle" : "", "parse-names" : false, "suffix" : "" }, { "dropping-particle" : "", "family" : "Khurana", "given" : "Ekta", "non-dropping-particle" : "", "parse-names" : false, "suffix" : "" }, { "dropping-particle" : "", "family" : "Rozowsky", "given" : "Joel", "non-dropping-particle" : "", "parse-names" : false, "suffix" : "" }, { "dropping-particle" : "", "family" : "Alexander", "given" : "Roger", "non-dropping-particle" : "", "parse-names" : false, "suffix" : "" }, { "dropping-particle" : "", "family" : "Min", "given" : "Renqiang", "non-dropping-particle" : "", "parse-names" : false, "suffix" : "" }, { "dropping-particle" : "", "family" : "Alves", "given" : "Pedro", "non-dropping-particle" : "", "parse-names" : false, "suffix" : "" }, { "dropping-particle" : "", "family" : "Abyzov", "given" : "Alexej", "non-dropping-particle" : "", "parse-names" : false, "suffix" : "" }, { "dropping-particle" : "", "family" : "Addleman", "given" : "Nick", "non-dropping-particle" : "", "parse-names" : false, "suffix" : "" }, { "dropping-particle" : "", "family" : "Bhardwaj", "given" : "Nitin", "non-dropping-particle" : "", "parse-names" : false, "suffix" : "" }, { "dropping-particle" : "", "family" : "Boyle", "given" : "Alan P", "non-dropping-particle" : "", "parse-names" : false, "suffix" : "" }, { "dropping-particle" : "", "family" : "Cayting", "given" : "Philip", "non-dropping-particle" : "", "parse-names" : false, "suffix" : "" }, { "dropping-particle" : "", "family" : "Charos", "given" : "Alexandra", "non-dropping-particle" : "", "parse-names" : false, "suffix" : "" }, { "dropping-particle" : "", "family" : "Chen", "given" : "David Z", "non-dropping-particle" : "", "parse-names" : false, "suffix" : "" }, { "dropping-particle" : "", "family" : "Cheng", "given" : "Yong", "non-dropping-particle" : "", "parse-names" : false, "suffix" : "" }, { "dropping-particle" : "", "family" : "Clarke", "given" : "Declan", "non-dropping-particle" : "", "parse-names" : false, "suffix" : "" }, { "dropping-particle" : "", "family" : "Eastman", "given" : "Catharine", "non-dropping-particle" : "", "parse-names" : false, "suffix" : "" }, { "dropping-particle" : "", "family" : "Euskirchen", "given" : "Ghia", "non-dropping-particle" : "", "parse-names" : false, "suffix" : "" }, { "dropping-particle" : "", "family" : "Frietze", "given" : "Seth", "non-dropping-particle" : "", "parse-names" : false, "suffix" : "" }, { "dropping-particle" : "", "family" : "Fu", "given" : "Yao", "non-dropping-particle" : "", "parse-names" : false, "suffix" : "" }, { "dropping-particle" : "", "family" : "Gertz", "given" : "Jason", "non-dropping-particle" : "", "parse-names" : false, "suffix" : "" }, { "dropping-particle" : "", "family" : "Grubert", "given" : "Fabian", "non-dropping-particle" : "", "parse-names" : false, "suffix" : "" }, { "dropping-particle" : "", "family" : "Harmanci", "given" : "Arif", "non-dropping-particle" : "", "parse-names" : false, "suffix" : "" }, { "dropping-particle" : "", "family" : "Jain", "given" : "Preti", "non-dropping-particle" : "", "parse-names" : false, "suffix" : "" }, { "dropping-particle" : "", "family" : "Kasowski", "given" : "Maya", "non-dropping-particle" : "", "parse-names" : false, "suffix" : "" }, { "dropping-particle" : "", "family" : "Lacroute", "given" : "Phil", "non-dropping-particle" : "", "parse-names" : false, "suffix" : "" }, { "dropping-particle" : "", "family" : "Leng", "given" : "Jing", "non-dropping-particle" : "", "parse-names" : false, "suffix" : "" }, { "dropping-particle" : "", "family" : "Lian", "given" : "Jin", "non-dropping-particle" : "", "parse-names" : false, "suffix" : "" }, { "dropping-particle" : "", "family" : "Monahan", "given" : "Hannah", "non-dropping-particle" : "", "parse-names" : false, "suffix" : "" }, { "dropping-particle" : "", "family" : "O'Geen", "given" : "Henriette", "non-dropping-particle" : "", "parse-names" : false, "suffix" : "" }, { "dropping-particle" : "", "family" : "Ouyang", "given" : "Zhengqing", "non-dropping-particle" : "", "parse-names" : false, "suffix" : "" }, { "dropping-particle" : "", "family" : "Partridge", "given" : "E Christopher", "non-dropping-particle" : "", "parse-names" : false, "suffix" : "" }, { "dropping-particle" : "", "family" : "Patacsil", "given" : "Dorrelyn", "non-dropping-particle" : "", "parse-names" : false, "suffix" : "" }, { "dropping-particle" : "", "family" : "Pauli", "given" : "Florencia", "non-dropping-particle" : "", "parse-names" : false, "suffix" : "" }, { "dropping-particle" : "", "family" : "Raha", "given" : "Debasish", "non-dropping-particle" : "", "parse-names" : false, "suffix" : "" }, { "dropping-particle" : "", "family" : "Ramirez", "given" : "Lucia", "non-dropping-particle" : "", "parse-names" : false, "suffix" : "" }, { "dropping-particle" : "", "family" : "Reddy", "given" : "Timothy E", "non-dropping-particle" : "", "parse-names" : false, "suffix" : "" }, { "dropping-particle" : "", "family" : "Reed", "given" : "Brian", "non-dropping-particle" : "", "parse-names" : false, "suffix" : "" }, { "dropping-particle" : "", "family" : "Shi", "given" : "Minyi", "non-dropping-particle" : "", "parse-names" : false, "suffix" : "" }, { "dropping-particle" : "", "family" : "Slifer", "given" : "Teri", "non-dropping-particle" : "", "parse-names" : false, "suffix" : "" }, { "dropping-particle" : "", "family" : "Wang", "given" : "Jing", "non-dropping-particle" : "", "parse-names" : false, "suffix" : "" }, { "dropping-particle" : "", "family" : "Wu", "given" : "Linfeng", "non-dropping-particle" : "", "parse-names" : false, "suffix" : "" }, { "dropping-particle" : "", "family" : "Yang", "given" : "Xinqiong", "non-dropping-particle" : "", "parse-names" : false, "suffix" : "" }, { "dropping-particle" : "", "family" : "Yip", "given" : "Kevin Y", "non-dropping-particle" : "", "parse-names" : false, "suffix" : "" }, { "dropping-particle" : "", "family" : "Zilberman-Schapira", "given" : "Gili", "non-dropping-particle" : "", "parse-names" : false, "suffix" : "" }, { "dropping-particle" : "", "family" : "Batzoglou", "given" : "Serafim", "non-dropping-particle" : "", "parse-names" : false, "suffix" : "" }, { "dropping-particle" : "", "family" : "Sidow", "given" : "Arend", "non-dropping-particle" : "", "parse-names" : false, "suffix" : "" }, { "dropping-particle" : "", "family" : "Farnham", "given" : "Peggy J", "non-dropping-particle" : "", "parse-names" : false, "suffix" : "" }, { "dropping-particle" : "", "family" : "Myers", "given" : "Richard M", "non-dropping-particle" : "", "parse-names" : false, "suffix" : "" }, { "dropping-particle" : "", "family" : "Weissman", "given" : "Sherman M", "non-dropping-particle" : "", "parse-names" : false, "suffix" : "" }, { "dropping-particle" : "", "family" : "Snyder", "given" : "Michael", "non-dropping-particle" : "", "parse-names" : false, "suffix" : "" } ], "container-title" : "Nature", "id" : "ITEM-3", "issue" : "7414", "issued" : { "date-parts" : [ [ "2012", "9", "6" ] ] }, "page" : "91-100", "title" : "Architecture of the human regulatory network derived from ENCODE data.", "type" : "article-journal", "volume" : "489" }, "uris" : [ "http://www.mendeley.com/documents/?uuid=d77582c8-a2ee-37aa-9161-f88de87ba41b" ] } ], "mendeley" : { "formattedCitation" : "[16]\u2013[18]", "plainTextFormattedCitation" : "[16]\u2013[18]", "previouslyFormattedCitation" : "[16]\u2013[18]" }, "properties" : { "noteIndex" : 0 }, "schema" : "https://github.com/citation-style-language/schema/raw/master/csl-citation.json" }</w:instrText>
      </w:r>
      <w:r w:rsidR="0014435C" w:rsidRPr="00AD1B56">
        <w:rPr>
          <w:color w:val="auto"/>
        </w:rPr>
        <w:fldChar w:fldCharType="separate"/>
      </w:r>
      <w:r w:rsidR="003656B6" w:rsidRPr="003656B6">
        <w:rPr>
          <w:noProof/>
          <w:color w:val="auto"/>
        </w:rPr>
        <w:t>[16]–[18]</w:t>
      </w:r>
      <w:r w:rsidR="0014435C" w:rsidRPr="00AD1B56">
        <w:rPr>
          <w:color w:val="auto"/>
        </w:rPr>
        <w:fldChar w:fldCharType="end"/>
      </w:r>
      <w:r w:rsidR="00DC3BE6" w:rsidRPr="00AD1B56">
        <w:rPr>
          <w:color w:val="auto"/>
        </w:rPr>
        <w:t xml:space="preserve">. We used metrics such as diversity, and fraction of rare variants, to characterize selection on various classes and subclasses of functional annotations </w:t>
      </w:r>
      <w:r w:rsidR="0014435C" w:rsidRPr="00AD1B56">
        <w:rPr>
          <w:color w:val="auto"/>
        </w:rPr>
        <w:fldChar w:fldCharType="begin" w:fldLock="1"/>
      </w:r>
      <w:r w:rsidR="00616BB1">
        <w:rPr>
          <w:color w:val="auto"/>
        </w:rPr>
        <w:instrText>ADDIN CSL_CITATION { "citationItems" : [ { "id" : "ITEM-1", "itemData" : { "DOI" : "10.1093/nar/gkr342", "ISSN" : "1362-4962", "PMID" : "21596777", "abstract" : "In the human genome, it has been estimated that considerably more sequence is under natural selection in non-coding regions [such as transcription-factor binding sites (TF-binding sites) and non-coding RNAs (ncRNAs)] compared to protein-coding ones. However, less attention has been paid to them. To study selective pressure on non-coding elements, we use next-generation sequencing data from the recently completed pilot phase of the 1000 Genomes Project, which, compared to traditional methods, allows for the characterization of a full spectrum of genomic variations, including single-nucleotide polymorphisms (SNPs), short insertions and deletions (indels) and structural variations (SVs). We develop a framework for combining these variation data with non-coding elements, calculating various population-based metrics to compare classes and subclasses of elements, and developing element-aware aggregation procedures to probe the internal structure of an element. Overall, we find that TF-binding sites and ncRNAs are less selectively constrained for SNPs than coding sequences (CDSs), but more constrained than a neutral reference. We also determine that the relative amounts of constraint for the three types of variations are, in general, correlated, but there are some differences: counter-intuitively, TF-binding sites and ncRNAs are more selectively constrained for indels than for SNPs, compared to CDSs. After inspecting the overall properties of a class of elements, we analyze selective pressure on subclasses within an element class, and show that the extent of selection is associated with the genomic properties of each subclass. We find, for instance, that ncRNAs with higher expression levels tend to be under stronger purifying selection, and the actual regions of TF-binding motifs are under stronger selective pressure than the corresponding peak regions. Further, we develop element-aware aggregation plots to analyze selective pressure across the linear structure of an element, with the confidence intervals evaluated using both simple bootstrapping and block bootstrapping techniques. We find, for example, that both micro-RNAs (particularly the seed regions) and their binding targets are under stronger selective pressure for SNPs than their immediate genomic surroundings. In addition, we demonstrate that substitutions in TF-binding motifs inversely correlate with site conservation, and SNPs unfavorable for motifs are under more selective constraints than favorabl\u2026", "author" : [ { "dropping-particle" : "", "family" : "Mu", "given" : "Xinmeng Jasmine", "non-dropping-particle" : "", "parse-names" : false, "suffix" : "" }, { "dropping-particle" : "", "family" : "Lu", "given" : "Zhi John", "non-dropping-particle" : "", "parse-names" : false, "suffix" : "" }, { "dropping-particle" : "", "family" : "Kong", "given" : "Yong", "non-dropping-particle" : "", "parse-names" : false, "suffix" : "" }, { "dropping-particle" : "", "family" : "Lam", "given" : "Hugo Y K", "non-dropping-particle" : "", "parse-names" : false, "suffix" : "" }, { "dropping-particle" : "", "family" : "Gerstein", "given" : "Mark B", "non-dropping-particle" : "", "parse-names" : false, "suffix" : "" } ], "container-title" : "Nucleic acids research", "id" : "ITEM-1", "issue" : "16", "issued" : { "date-parts" : [ [ "2011", "9", "1" ] ] }, "page" : "7058-76", "title" : "Analysis of genomic variation in non-coding elements using population-scale sequencing data from the 1000 Genomes Project.", "type" : "article-journal", "volume" : "39" }, "uris" : [ "http://www.mendeley.com/documents/?uuid=db71c772-d4e7-3ef6-afc8-6ffdafed4fd4" ] }, { "id" : "ITEM-2", "itemData" : { "DOI" : "10.1038/nrg.2015.17", "ISSN" : "1471-0064", "PMID" : "26781813", "abstract" : "Patients with cancer carry somatic sequence variants in their tumour in addition to the germline variants in their inherited genome. Although variants in protein-coding regions have received the most attention, numerous studies have noted the importance of non-coding variants in cancer. Moreover, the overwhelming majority of variants, both somatic and germline, occur in non-coding portions of the genome. We review the current understanding of non-coding variants in cancer, including the great diversity of the mutation types--from single nucleotide variants to large genomic rearrangements--and the wide range of mechanisms by which they affect gene expression to promote tumorigenesis, such as disrupting transcription factor-binding sites or functions of non-coding RNAs. We highlight specific case studies of somatic and germline variants, and discuss how non-coding variants can be interpreted on a large-scale through computational and experimental methods.", "author" : [ { "dropping-particle" : "", "family" : "Khurana", "given" : "Ekta", "non-dropping-particle" : "", "parse-names" : false, "suffix" : "" }, { "dropping-particle" : "", "family" : "Fu", "given" : "Yao", "non-dropping-particle" : "", "parse-names" : false, "suffix" : "" }, { "dropping-particle" : "", "family" : "Chakravarty", "given" : "Dimple", "non-dropping-particle" : "", "parse-names" : false, "suffix" : "" }, { "dropping-particle" : "", "family" : "Demichelis", "given" : "Francesca", "non-dropping-particle" : "", "parse-names" : false, "suffix" : "" }, { "dropping-particle" : "", "family" : "Rubin", "given" : "Mark A", "non-dropping-particle" : "", "parse-names" : false, "suffix" : "" }, { "dropping-particle" : "", "family" : "Gerstein", "given" : "Mark", "non-dropping-particle" : "", "parse-names" : false, "suffix" : "" } ], "container-title" : "Nature reviews. Genetics", "id" : "ITEM-2", "issue" : "2", "issued" : { "date-parts" : [ [ "2016", "2" ] ] }, "page" : "93-108", "title" : "Role of non-coding sequence variants in cancer.", "type" : "article-journal", "volume" : "17" }, "uris" : [ "http://www.mendeley.com/documents/?uuid=f65a8364-02a9-35cf-be4d-62abda44e0d0" ] } ], "mendeley" : { "formattedCitation" : "[16], [19]", "plainTextFormattedCitation" : "[16], [19]", "previouslyFormattedCitation" : "[16], [19]" }, "properties" : { "noteIndex" : 0 }, "schema" : "https://github.com/citation-style-language/schema/raw/master/csl-citation.json" }</w:instrText>
      </w:r>
      <w:r w:rsidR="0014435C" w:rsidRPr="00AD1B56">
        <w:rPr>
          <w:color w:val="auto"/>
        </w:rPr>
        <w:fldChar w:fldCharType="separate"/>
      </w:r>
      <w:r w:rsidR="003656B6" w:rsidRPr="003656B6">
        <w:rPr>
          <w:noProof/>
          <w:color w:val="auto"/>
        </w:rPr>
        <w:t>[16], [19]</w:t>
      </w:r>
      <w:r w:rsidR="0014435C" w:rsidRPr="00AD1B56">
        <w:rPr>
          <w:color w:val="auto"/>
        </w:rPr>
        <w:fldChar w:fldCharType="end"/>
      </w:r>
      <w:r w:rsidR="00DC3BE6" w:rsidRPr="00AD1B56">
        <w:rPr>
          <w:color w:val="auto"/>
        </w:rPr>
        <w:t>. In addition, we have also defined variants that are disruptive to a TF-binding motif in a regulatory region</w:t>
      </w:r>
      <w:r w:rsidR="0014435C" w:rsidRPr="00AD1B56">
        <w:rPr>
          <w:color w:val="auto"/>
        </w:rPr>
        <w:t xml:space="preserve"> </w:t>
      </w:r>
      <w:r w:rsidR="0014435C" w:rsidRPr="00AD1B56">
        <w:rPr>
          <w:color w:val="auto"/>
        </w:rPr>
        <w:fldChar w:fldCharType="begin" w:fldLock="1"/>
      </w:r>
      <w:r w:rsidR="00616BB1">
        <w:rPr>
          <w:color w:val="auto"/>
        </w:rPr>
        <w:instrText>ADDIN CSL_CITATION { "citationItems" : [ { "id" : "ITEM-1", "itemData" : { "DOI" : "10.1038/nature11247", "ISSN" : "1476-4687", "PMID" : "22955616", "abstract" : "The human genome encodes the blueprint of life, but the function of the vast majority of its nearly three billion bases is unknown. The Encyclopedia of DNA Elements (ENCODE) project has systematically mapped regions of transcription, transcription factor association, chromatin structure and histone modification. These data enabled us to assign biochemical functions for 80% of the genome, in particular outside of the well-studied protein-coding regions. Many discovered candidate regulatory elements are physically associated with one another and with expressed genes, providing new insights into the mechanisms of gene regulation. The newly identified elements also show a statistical correspondence to sequence variants linked to human disease, and can thereby guide interpretation of this variation. Overall, the project provides new insights into the organization and regulation of our genes and genome, and is an expansive resource of functional annotations for biomedical research.", "author" : [ { "dropping-particle" : "", "family" : "ENCODE Project Consortium", "given" : "", "non-dropping-particle" : "", "parse-names" : false, "suffix" : "" } ], "container-title" : "Nature", "id" : "ITEM-1", "issue" : "7414", "issued" : { "date-parts" : [ [ "2012", "9", "6" ] ] }, "page" : "57-74", "title" : "An integrated encyclopedia of DNA elements in the human genome.", "type" : "article-journal", "volume" : "489" }, "uris" : [ "http://www.mendeley.com/documents/?uuid=d81ac249-6e90-3d87-90ee-88fdc5b63f40" ] } ], "mendeley" : { "formattedCitation" : "[20]", "plainTextFormattedCitation" : "[20]", "previouslyFormattedCitation" : "[20]" }, "properties" : { "noteIndex" : 0 }, "schema" : "https://github.com/citation-style-language/schema/raw/master/csl-citation.json" }</w:instrText>
      </w:r>
      <w:r w:rsidR="0014435C" w:rsidRPr="00AD1B56">
        <w:rPr>
          <w:color w:val="auto"/>
        </w:rPr>
        <w:fldChar w:fldCharType="separate"/>
      </w:r>
      <w:r w:rsidR="003656B6" w:rsidRPr="003656B6">
        <w:rPr>
          <w:noProof/>
          <w:color w:val="auto"/>
        </w:rPr>
        <w:t>[20]</w:t>
      </w:r>
      <w:r w:rsidR="0014435C" w:rsidRPr="00AD1B56">
        <w:rPr>
          <w:color w:val="auto"/>
        </w:rPr>
        <w:fldChar w:fldCharType="end"/>
      </w:r>
      <w:r w:rsidR="00DC3BE6" w:rsidRPr="00AD1B56">
        <w:rPr>
          <w:color w:val="auto"/>
        </w:rPr>
        <w:t>. Further studies showed relationships between selection and protein network topology (for instance, quantifying selection in hubs relative to proteins on the network periphery)</w:t>
      </w:r>
      <w:r w:rsidR="0014435C" w:rsidRPr="00AD1B56">
        <w:rPr>
          <w:color w:val="auto"/>
        </w:rPr>
        <w:t xml:space="preserve"> </w:t>
      </w:r>
      <w:r w:rsidR="0014435C" w:rsidRPr="00AD1B56">
        <w:rPr>
          <w:color w:val="auto"/>
        </w:rPr>
        <w:fldChar w:fldCharType="begin" w:fldLock="1"/>
      </w:r>
      <w:r w:rsidR="00616BB1">
        <w:rPr>
          <w:color w:val="auto"/>
        </w:rPr>
        <w:instrText>ADDIN CSL_CITATION { "citationItems" : [ { "id" : "ITEM-1", "itemData" : { "DOI" : "10.1073/pnas.0710183104", "ISSN" : "1091-6490", "PMID" : "18077332", "abstract" : "Because of recent advances in genotyping and sequencing, human genetic variation and adaptive evolution in the primate lineage have become major research foci. Here, we examine the relationship between genetic signatures of adaptive evolution and network topology. We find a striking tendency of proteins that have been under positive selection (as compared with the chimpanzee) to be located at the periphery of the interaction network. Our results are based on the analysis of two types of genome evolution, both in terms of intra- and interspecies variation. First, we looked at single-nucleotide polymorphisms and their fixed variants, single-nucleotide differences in the human genome relative to the chimpanzee. Second, we examine fixed structural variants, specifically large segmental duplications and their polymorphic precursors known as copy number variants. We propose two complementary mechanisms that lead to the observed trends. First, we can rationalize them in terms of constraints imposed by protein structure: We find that positively selected sites are preferentially located on the exposed surface of proteins. Because central network proteins (hubs) are likely to have a larger fraction of their surface involved in interactions, they tend to be constrained and under negative selection. Conversely, we show that the interaction network roughly maps to cellular organization, with the periphery of the network corresponding to the cellular periphery (i.e., extracellular space or cell membrane). This suggests that the observed positive selection at the network periphery may be due to an increase of adaptive events on the cellular periphery responding to changing environments.", "author" : [ { "dropping-particle" : "", "family" : "Kim", "given" : "Philip M", "non-dropping-particle" : "", "parse-names" : false, "suffix" : "" }, { "dropping-particle" : "", "family" : "Korbel", "given" : "Jan O", "non-dropping-particle" : "", "parse-names" : false, "suffix" : "" }, { "dropping-particle" : "", "family" : "Gerstein", "given" : "Mark B", "non-dropping-particle" : "", "parse-names" : false, "suffix" : "" } ], "container-title" : "Proceedings of the National Academy of Sciences of the United States of America", "id" : "ITEM-1", "issue" : "51", "issued" : { "date-parts" : [ [ "2007", "12", "18" ] ] }, "page" : "20274-9", "title" : "Positive selection at the protein network periphery: evaluation in terms of structural constraints and cellular context.", "type" : "article-journal", "volume" : "104" }, "uris" : [ "http://www.mendeley.com/documents/?uuid=4f23ddbe-9225-3d08-82e0-de0a829fda3b" ] }, { "id" : "ITEM-2", "itemData" : { "DOI" : "10.1371/journal.pcbi.1002886", "ISSN" : "1553-7358", "PMID" : "23505346", "abstract" : "The decreasing cost of sequencing is leading to a growing repertoire of personal genomes. However, we are lagging behind in understanding the functional consequences of the millions of variants obtained from sequencing. Global system-wide effects of variants in coding genes are particularly poorly understood. It is known that while variants in some genes can lead to diseases, complete disruption of other genes, called 'loss-of-function tolerant', is possible with no obvious effect. Here, we build a systems-based classifier to quantitatively estimate the global perturbation caused by deleterious mutations in each gene. We first survey the degree to which gene centrality in various individual networks and a unified 'Multinet' correlates with the tolerance to loss-of-function mutations and evolutionary conservation. We find that functionally significant and highly conserved genes tend to be more central in physical protein-protein and regulatory networks. However, this is not the case for metabolic pathways, where the highly central genes have more duplicated copies and are more tolerant to loss-of-function mutations. Integration of three-dimensional protein structures reveals that the correlation with centrality in the protein-protein interaction network is also seen in terms of the number of interaction interfaces used. Finally, combining all the network and evolutionary properties allows us to build a classifier distinguishing functionally essential and loss-of-function tolerant genes with higher accuracy (AUC\u200a=\u200a0.91) than any individual property. Application of the classifier to the whole genome shows its strong potential for interpretation of variants involved in mendelian diseases and in complex disorders probed by genome-wide association studies.", "author" : [ { "dropping-particle" : "", "family" : "Khurana", "given" : "Ekta", "non-dropping-particle" : "", "parse-names" : false, "suffix" : "" }, { "dropping-particle" : "", "family" : "Fu", "given" : "Yao", "non-dropping-particle" : "", "parse-names" : false, "suffix" : "" }, { "dropping-particle" : "", "family" : "Chen", "given" : "Jieming", "non-dropping-particle" : "", "parse-names" : false, "suffix" : "" }, { "dropping-particle" : "", "family" : "Gerstein", "given" : "Mark", "non-dropping-particle" : "", "parse-names" : false, "suffix" : "" } ], "container-title" : "PLoS computational biology", "id" : "ITEM-2", "issue" : "3", "issued" : { "date-parts" : [ [ "2013" ] ] }, "page" : "e1002886", "title" : "Interpretation of genomic variants using a unified biological network approach.", "type" : "article-journal", "volume" : "9" }, "uris" : [ "http://www.mendeley.com/documents/?uuid=451d01c6-7e2a-379b-a696-2b0403942365" ] } ], "mendeley" : { "formattedCitation" : "[21], [22]", "plainTextFormattedCitation" : "[21], [22]", "previouslyFormattedCitation" : "[21], [22]" }, "properties" : { "noteIndex" : 0 }, "schema" : "https://github.com/citation-style-language/schema/raw/master/csl-citation.json" }</w:instrText>
      </w:r>
      <w:r w:rsidR="0014435C" w:rsidRPr="00AD1B56">
        <w:rPr>
          <w:color w:val="auto"/>
        </w:rPr>
        <w:fldChar w:fldCharType="separate"/>
      </w:r>
      <w:r w:rsidR="003656B6" w:rsidRPr="003656B6">
        <w:rPr>
          <w:noProof/>
          <w:color w:val="auto"/>
        </w:rPr>
        <w:t>[21], [22]</w:t>
      </w:r>
      <w:r w:rsidR="0014435C" w:rsidRPr="00AD1B56">
        <w:rPr>
          <w:color w:val="auto"/>
        </w:rPr>
        <w:fldChar w:fldCharType="end"/>
      </w:r>
      <w:r w:rsidR="00DC3BE6" w:rsidRPr="00AD1B56">
        <w:rPr>
          <w:color w:val="auto"/>
        </w:rPr>
        <w:t xml:space="preserve">. In recent studies </w:t>
      </w:r>
      <w:r w:rsidR="0014435C" w:rsidRPr="00AD1B56">
        <w:rPr>
          <w:color w:val="auto"/>
        </w:rPr>
        <w:fldChar w:fldCharType="begin" w:fldLock="1"/>
      </w:r>
      <w:r w:rsidR="00616BB1">
        <w:rPr>
          <w:color w:val="auto"/>
        </w:rPr>
        <w:instrText>ADDIN CSL_CITATION { "citationItems" : [ { "id" : "ITEM-1", "itemData" : { "DOI" : "10.1126/science.1235587", "ISSN" : "1095-9203", "PMID" : "24092746", "abstract" : "Interpreting variants, especially noncoding ones, in the increasing number of personal genomes is challenging. We used patterns of polymorphisms in functionally annotated regions in 1092 humans to identify deleterious variants; then we experimentally validated candidates. We analyzed both coding and noncoding regions, with the former corroborating the latter. We found regions particularly sensitive to mutations (\"ultrasensitive\") and variants that are disruptive because of mechanistic effects on transcription-factor binding (that is, \"motif-breakers\"). We also found variants in regions with higher network centrality tend to be deleterious. Insertions and deletions followed a similar pattern to single-nucleotide variants, with some notable exceptions (e.g., certain deletions and enhancers). On the basis of these patterns, we developed a computational tool (FunSeq), whose application to ~90 cancer genomes reveals nearly a hundred candidate noncoding drivers.", "author" : [ { "dropping-particle" : "", "family" : "Khurana", "given" : "Ekta", "non-dropping-particle" : "", "parse-names" : false, "suffix" : "" }, { "dropping-particle" : "", "family" : "Fu", "given" : "Yao", "non-dropping-particle" : "", "parse-names" : false, "suffix" : "" }, { "dropping-particle" : "", "family" : "Colonna", "given" : "Vincenza", "non-dropping-particle" : "", "parse-names" : false, "suffix" : "" }, { "dropping-particle" : "", "family" : "Mu", "given" : "Xinmeng Jasmine", "non-dropping-particle" : "", "parse-names" : false, "suffix" : "" }, { "dropping-particle" : "", "family" : "Kang", "given" : "Hyun Min", "non-dropping-particle" : "", "parse-names" : false, "suffix" : "" }, { "dropping-particle" : "", "family" : "Lappalainen", "given" : "Tuuli", "non-dropping-particle" : "", "parse-names" : false, "suffix" : "" }, { "dropping-particle" : "", "family" : "Sboner", "given" : "Andrea", "non-dropping-particle" : "", "parse-names" : false, "suffix" : "" }, { "dropping-particle" : "", "family" : "Lochovsky", "given" : "Lucas", "non-dropping-particle" : "", "parse-names" : false, "suffix" : "" }, { "dropping-particle" : "", "family" : "Chen", "given" : "Jieming", "non-dropping-particle" : "", "parse-names" : false, "suffix" : "" }, { "dropping-particle" : "", "family" : "Harmanci", "given" : "Arif", "non-dropping-particle" : "", "parse-names" : false, "suffix" : "" }, { "dropping-particle" : "", "family" : "Das", "given" : "Jishnu", "non-dropping-particle" : "", "parse-names" : false, "suffix" : "" }, { "dropping-particle" : "", "family" : "Abyzov", "given" : "Alexej", "non-dropping-particle" : "", "parse-names" : false, "suffix" : "" }, { "dropping-particle" : "", "family" : "Balasubramanian", "given" : "Suganthi", "non-dropping-particle" : "", "parse-names" : false, "suffix" : "" }, { "dropping-particle" : "", "family" : "Beal", "given" : "Kathryn", "non-dropping-particle" : "", "parse-names" : false, "suffix" : "" }, { "dropping-particle" : "", "family" : "Chakravarty", "given" : "Dimple", "non-dropping-particle" : "", "parse-names" : false, "suffix" : "" }, { "dropping-particle" : "", "family" : "Challis", "given" : "Daniel", "non-dropping-particle" : "", "parse-names" : false, "suffix" : "" }, { "dropping-particle" : "", "family" : "Chen", "given" : "Yuan", "non-dropping-particle" : "", "parse-names" : false, "suffix" : "" }, { "dropping-particle" : "", "family" : "Clarke", "given" : "Declan", "non-dropping-particle" : "", "parse-names" : false, "suffix" : "" }, { "dropping-particle" : "", "family" : "Clarke", "given" : "Laura", "non-dropping-particle" : "", "parse-names" : false, "suffix" : "" }, { "dropping-particle" : "", "family" : "Cunningham", "given" : "Fiona", "non-dropping-particle" : "", "parse-names" : false, "suffix" : "" }, { "dropping-particle" : "", "family" : "Evani", "given" : "Uday S", "non-dropping-particle" : "", "parse-names" : false, "suffix" : "" }, { "dropping-particle" : "", "family" : "Flicek", "given" : "Paul", "non-dropping-particle" : "", "parse-names" : false, "suffix" : "" }, { "dropping-particle" : "", "family" : "Fragoza", "given" : "Robert", "non-dropping-particle" : "", "parse-names" : false, "suffix" : "" }, { "dropping-particle" : "", "family" : "Garrison", "given" : "Erik", "non-dropping-particle" : "", "parse-names" : false, "suffix" : "" }, { "dropping-particle" : "", "family" : "Gibbs", "given" : "Richard", "non-dropping-particle" : "", "parse-names" : false, "suffix" : "" }, { "dropping-particle" : "", "family" : "G\u00fcm\u00fcs", "given" : "Zeynep H", "non-dropping-particle" : "", "parse-names" : false, "suffix" : "" }, { "dropping-particle" : "", "family" : "Herrero", "given" : "Javier", "non-dropping-particle" : "", "parse-names" : false, "suffix" : "" }, { "dropping-particle" : "", "family" : "Kitabayashi", "given" : "Naoki", "non-dropping-particle" : "", "parse-names" : false, "suffix" : "" }, { "dropping-particle" : "", "family" : "Kong", "given" : "Yong", "non-dropping-particle" : "", "parse-names" : false, "suffix" : "" }, { "dropping-particle" : "", "family" : "Lage", "given" : "Kasper", "non-dropping-particle" : "", "parse-names" : false, "suffix" : "" }, { "dropping-particle" : "", "family" : "Liluashvili", "given" : "Vaja", "non-dropping-particle" : "", "parse-names" : false, "suffix" : "" }, { "dropping-particle" : "", "family" : "Lipkin", "given" : "Steven M", "non-dropping-particle" : "", "parse-names" : false, "suffix" : "" }, { "dropping-particle" : "", "family" : "MacArthur", "given" : "Daniel G", "non-dropping-particle" : "", "parse-names" : false, "suffix" : "" }, { "dropping-particle" : "", "family" : "Marth", "given" : "Gabor", "non-dropping-particle" : "", "parse-names" : false, "suffix" : "" }, { "dropping-particle" : "", "family" : "Muzny", "given" : "Donna", "non-dropping-particle" : "", "parse-names" : false, "suffix" : "" }, { "dropping-particle" : "", "family" : "Pers", "given" : "Tune H", "non-dropping-particle" : "", "parse-names" : false, "suffix" : "" }, { "dropping-particle" : "", "family" : "Ritchie", "given" : "Graham R S", "non-dropping-particle" : "", "parse-names" : false, "suffix" : "" }, { "dropping-particle" : "", "family" : "Rosenfeld", "given" : "Jeffrey A", "non-dropping-particle" : "", "parse-names" : false, "suffix" : "" }, { "dropping-particle" : "", "family" : "Sisu", "given" : "Cristina", "non-dropping-particle" : "", "parse-names" : false, "suffix" : "" }, { "dropping-particle" : "", "family" : "Wei", "given" : "Xiaomu", "non-dropping-particle" : "", "parse-names" : false, "suffix" : "" }, { "dropping-particle" : "", "family" : "Wilson", "given" : "Michael", "non-dropping-particle" : "", "parse-names" : false, "suffix" : "" }, { "dropping-particle" : "", "family" : "Xue", "given" : "Yali", "non-dropping-particle" : "", "parse-names" : false, "suffix" : "" }, { "dropping-particle" : "", "family" : "Yu", "given" : "Fuli", "non-dropping-particle" : "", "parse-names" : false, "suffix" : "" }, { "dropping-particle" : "", "family" : "1000 Genomes Project Consortium", "given" : "", "non-dropping-particle" : "", "parse-names" : false, "suffix" : "" }, { "dropping-particle" : "", "family" : "Dermitzakis", "given" : "Emmanouil T", "non-dropping-particle" : "", "parse-names" : false, "suffix" : "" }, { "dropping-particle" : "", "family" : "Yu", "given" : "Haiyuan", "non-dropping-particle" : "", "parse-names" : false, "suffix" : "" }, { "dropping-particle" : "", "family" : "Rubin", "given" : "Mark A", "non-dropping-particle" : "", "parse-names" : false, "suffix" : "" }, { "dropping-particle" : "", "family" : "Tyler-Smith", "given" : "Chris", "non-dropping-particle" : "", "parse-names" : false, "suffix" : "" }, { "dropping-particle" : "", "family" : "Gerstein", "given" : "Mark", "non-dropping-particle" : "", "parse-names" : false, "suffix" : "" } ], "container-title" : "Science (New York, N.Y.)", "id" : "ITEM-1", "issue" : "6154", "issued" : { "date-parts" : [ [ "2013", "10", "4" ] ] }, "page" : "1235587", "title" : "Integrative annotation of variants from 1092 humans: application to cancer genomics.", "type" : "article-journal", "volume" : "342" }, "uris" : [ "http://www.mendeley.com/documents/?uuid=fa43f2f7-8e12-3c87-a3ef-bce0629e878c" ] } ], "mendeley" : { "formattedCitation" : "[10]", "plainTextFormattedCitation" : "[10]", "previouslyFormattedCitation" : "[10]" }, "properties" : { "noteIndex" : 0 }, "schema" : "https://github.com/citation-style-language/schema/raw/master/csl-citation.json" }</w:instrText>
      </w:r>
      <w:r w:rsidR="0014435C" w:rsidRPr="00AD1B56">
        <w:rPr>
          <w:color w:val="auto"/>
        </w:rPr>
        <w:fldChar w:fldCharType="separate"/>
      </w:r>
      <w:r w:rsidR="003656B6" w:rsidRPr="003656B6">
        <w:rPr>
          <w:noProof/>
          <w:color w:val="auto"/>
        </w:rPr>
        <w:t>[10]</w:t>
      </w:r>
      <w:r w:rsidR="0014435C" w:rsidRPr="00AD1B56">
        <w:rPr>
          <w:color w:val="auto"/>
        </w:rPr>
        <w:fldChar w:fldCharType="end"/>
      </w:r>
      <w:r w:rsidR="00DC3BE6" w:rsidRPr="00AD1B56">
        <w:rPr>
          <w:color w:val="auto"/>
        </w:rPr>
        <w:t>, we have integrated and extended these methods to develop a priori</w:t>
      </w:r>
      <w:r w:rsidR="0014435C" w:rsidRPr="00AD1B56">
        <w:rPr>
          <w:color w:val="auto"/>
        </w:rPr>
        <w:t xml:space="preserve">tization pipeline called </w:t>
      </w:r>
      <w:proofErr w:type="spellStart"/>
      <w:r w:rsidR="0014435C" w:rsidRPr="00AD1B56">
        <w:rPr>
          <w:color w:val="auto"/>
        </w:rPr>
        <w:t>FunSeq</w:t>
      </w:r>
      <w:proofErr w:type="spellEnd"/>
      <w:r w:rsidR="0014435C" w:rsidRPr="00AD1B56">
        <w:rPr>
          <w:color w:val="auto"/>
        </w:rPr>
        <w:t xml:space="preserve"> </w:t>
      </w:r>
      <w:r w:rsidR="0014435C" w:rsidRPr="00AD1B56">
        <w:rPr>
          <w:color w:val="auto"/>
        </w:rPr>
        <w:fldChar w:fldCharType="begin" w:fldLock="1"/>
      </w:r>
      <w:r w:rsidR="00616BB1">
        <w:rPr>
          <w:color w:val="auto"/>
        </w:rPr>
        <w:instrText>ADDIN CSL_CITATION { "citationItems" : [ { "id" : "ITEM-1", "itemData" : { "DOI" : "10.1186/s13059-014-0480-5", "ISSN" : "1474-760X", "PMID" : "25273974", "abstract" : "Identification of noncoding drivers from thousands of somatic alterations in a typical tumor is a difficult and unsolved problem. We report a computational framework, FunSeq2, to annotate and prioritize these mutations. The framework combines an adjustable data context integrating large-scale genomics and cancer resources with a streamlined variant-prioritization pipeline. The pipeline has a weighted scoring system combining: inter- and intra-species conservation;loss- and gain-of-function events for transcription-factor binding; enhancer-gene linkages and network centrality; and per-element recurrence across samples. We further highlight putative drivers with information specific to a particular sample, such as differential expression. FunSeq2 is available from funseq2.gersteinlab.org.", "author" : [ { "dropping-particle" : "", "family" : "Fu", "given" : "Yao", "non-dropping-particle" : "", "parse-names" : false, "suffix" : "" }, { "dropping-particle" : "", "family" : "Liu", "given" : "Zhu", "non-dropping-particle" : "", "parse-names" : false, "suffix" : "" }, { "dropping-particle" : "", "family" : "Lou", "given" : "Shaoke", "non-dropping-particle" : "", "parse-names" : false, "suffix" : "" }, { "dropping-particle" : "", "family" : "Bedford", "given" : "Jason", "non-dropping-particle" : "", "parse-names" : false, "suffix" : "" }, { "dropping-particle" : "", "family" : "Mu", "given" : "Xinmeng Jasmine", "non-dropping-particle" : "", "parse-names" : false, "suffix" : "" }, { "dropping-particle" : "", "family" : "Yip", "given" : "Kevin Y", "non-dropping-particle" : "", "parse-names" : false, "suffix" : "" }, { "dropping-particle" : "", "family" : "Khurana", "given" : "Ekta", "non-dropping-particle" : "", "parse-names" : false, "suffix" : "" }, { "dropping-particle" : "", "family" : "Gerstein", "given" : "Mark", "non-dropping-particle" : "", "parse-names" : false, "suffix" : "" } ], "container-title" : "Genome biology", "id" : "ITEM-1", "issue" : "10", "issued" : { "date-parts" : [ [ "2014" ] ] }, "page" : "480", "title" : "FunSeq2: a framework for prioritizing noncoding regulatory variants in cancer.", "type" : "article-journal", "volume" : "15" }, "uris" : [ "http://www.mendeley.com/documents/?uuid=c7a91fd6-1523-312b-8f81-5c2a3476b4ce" ] } ], "mendeley" : { "formattedCitation" : "[23]", "plainTextFormattedCitation" : "[23]", "previouslyFormattedCitation" : "[23]" }, "properties" : { "noteIndex" : 0 }, "schema" : "https://github.com/citation-style-language/schema/raw/master/csl-citation.json" }</w:instrText>
      </w:r>
      <w:r w:rsidR="0014435C" w:rsidRPr="00AD1B56">
        <w:rPr>
          <w:color w:val="auto"/>
        </w:rPr>
        <w:fldChar w:fldCharType="separate"/>
      </w:r>
      <w:r w:rsidR="003656B6" w:rsidRPr="003656B6">
        <w:rPr>
          <w:noProof/>
          <w:color w:val="auto"/>
        </w:rPr>
        <w:t>[23]</w:t>
      </w:r>
      <w:r w:rsidR="0014435C" w:rsidRPr="00AD1B56">
        <w:rPr>
          <w:color w:val="auto"/>
        </w:rPr>
        <w:fldChar w:fldCharType="end"/>
      </w:r>
      <w:r w:rsidR="00DC3BE6" w:rsidRPr="00AD1B56">
        <w:rPr>
          <w:color w:val="auto"/>
        </w:rPr>
        <w:t xml:space="preserve">. It identifies sensitive and ultra-sensitive regions -- those annotations under strong selective pressure, as determined using genomes from many individuals from diverse populations. It identifies deleterious variants in many non-coding functional elements, including TF binding sites, enhancer elements, and regions of open chromatin corresponding to DNase I hypersensitive sites. It also detects their specific disruptiveness to TF binding sites, annotating both loss-of (LOF) and gain-of function (GOF) events. Integrating </w:t>
      </w:r>
      <w:r w:rsidR="00DC3BE6" w:rsidRPr="00AD1B56">
        <w:rPr>
          <w:color w:val="auto"/>
        </w:rPr>
        <w:lastRenderedPageBreak/>
        <w:t xml:space="preserve">large-scale data from various resources (including ENCODE and the 1000 Genomes Project) with cancer genomics data, </w:t>
      </w:r>
      <w:proofErr w:type="spellStart"/>
      <w:r w:rsidR="00DC3BE6" w:rsidRPr="00AD1B56">
        <w:rPr>
          <w:color w:val="auto"/>
        </w:rPr>
        <w:t>FunSeq</w:t>
      </w:r>
      <w:proofErr w:type="spellEnd"/>
      <w:r w:rsidR="00DC3BE6" w:rsidRPr="00AD1B56">
        <w:rPr>
          <w:color w:val="auto"/>
        </w:rPr>
        <w:t xml:space="preserve"> is able to prioritize known TERT promoter driver mutations, and score recurrent somatic mutations higher than non-recurrent mutations. Using </w:t>
      </w:r>
      <w:proofErr w:type="spellStart"/>
      <w:r w:rsidR="00DC3BE6" w:rsidRPr="00AD1B56">
        <w:rPr>
          <w:color w:val="auto"/>
        </w:rPr>
        <w:t>FunSeq</w:t>
      </w:r>
      <w:proofErr w:type="spellEnd"/>
      <w:r w:rsidR="00DC3BE6" w:rsidRPr="00AD1B56">
        <w:rPr>
          <w:color w:val="auto"/>
        </w:rPr>
        <w:t xml:space="preserve">, we identified ~100 non-coding candidate drivers in ~90 WGS </w:t>
      </w:r>
      <w:proofErr w:type="spellStart"/>
      <w:r w:rsidR="00DC3BE6" w:rsidRPr="00AD1B56">
        <w:rPr>
          <w:color w:val="auto"/>
        </w:rPr>
        <w:t>medulloblastoma</w:t>
      </w:r>
      <w:proofErr w:type="spellEnd"/>
      <w:r w:rsidR="00DC3BE6" w:rsidRPr="00AD1B56">
        <w:rPr>
          <w:color w:val="auto"/>
        </w:rPr>
        <w:t>, breast, an</w:t>
      </w:r>
      <w:r w:rsidR="00CC7609" w:rsidRPr="00AD1B56">
        <w:rPr>
          <w:color w:val="auto"/>
        </w:rPr>
        <w:t xml:space="preserve">d prostate cancer samples </w:t>
      </w:r>
      <w:r w:rsidR="00CC7609" w:rsidRPr="00AD1B56">
        <w:rPr>
          <w:color w:val="auto"/>
        </w:rPr>
        <w:fldChar w:fldCharType="begin" w:fldLock="1"/>
      </w:r>
      <w:r w:rsidR="00616BB1">
        <w:rPr>
          <w:color w:val="auto"/>
        </w:rPr>
        <w:instrText>ADDIN CSL_CITATION { "citationItems" : [ { "id" : "ITEM-1", "itemData" : { "DOI" : "10.1126/science.1235587", "ISSN" : "1095-9203", "PMID" : "24092746", "abstract" : "Interpreting variants, especially noncoding ones, in the increasing number of personal genomes is challenging. We used patterns of polymorphisms in functionally annotated regions in 1092 humans to identify deleterious variants; then we experimentally validated candidates. We analyzed both coding and noncoding regions, with the former corroborating the latter. We found regions particularly sensitive to mutations (\"ultrasensitive\") and variants that are disruptive because of mechanistic effects on transcription-factor binding (that is, \"motif-breakers\"). We also found variants in regions with higher network centrality tend to be deleterious. Insertions and deletions followed a similar pattern to single-nucleotide variants, with some notable exceptions (e.g., certain deletions and enhancers). On the basis of these patterns, we developed a computational tool (FunSeq), whose application to ~90 cancer genomes reveals nearly a hundred candidate noncoding drivers.", "author" : [ { "dropping-particle" : "", "family" : "Khurana", "given" : "Ekta", "non-dropping-particle" : "", "parse-names" : false, "suffix" : "" }, { "dropping-particle" : "", "family" : "Fu", "given" : "Yao", "non-dropping-particle" : "", "parse-names" : false, "suffix" : "" }, { "dropping-particle" : "", "family" : "Colonna", "given" : "Vincenza", "non-dropping-particle" : "", "parse-names" : false, "suffix" : "" }, { "dropping-particle" : "", "family" : "Mu", "given" : "Xinmeng Jasmine", "non-dropping-particle" : "", "parse-names" : false, "suffix" : "" }, { "dropping-particle" : "", "family" : "Kang", "given" : "Hyun Min", "non-dropping-particle" : "", "parse-names" : false, "suffix" : "" }, { "dropping-particle" : "", "family" : "Lappalainen", "given" : "Tuuli", "non-dropping-particle" : "", "parse-names" : false, "suffix" : "" }, { "dropping-particle" : "", "family" : "Sboner", "given" : "Andrea", "non-dropping-particle" : "", "parse-names" : false, "suffix" : "" }, { "dropping-particle" : "", "family" : "Lochovsky", "given" : "Lucas", "non-dropping-particle" : "", "parse-names" : false, "suffix" : "" }, { "dropping-particle" : "", "family" : "Chen", "given" : "Jieming", "non-dropping-particle" : "", "parse-names" : false, "suffix" : "" }, { "dropping-particle" : "", "family" : "Harmanci", "given" : "Arif", "non-dropping-particle" : "", "parse-names" : false, "suffix" : "" }, { "dropping-particle" : "", "family" : "Das", "given" : "Jishnu", "non-dropping-particle" : "", "parse-names" : false, "suffix" : "" }, { "dropping-particle" : "", "family" : "Abyzov", "given" : "Alexej", "non-dropping-particle" : "", "parse-names" : false, "suffix" : "" }, { "dropping-particle" : "", "family" : "Balasubramanian", "given" : "Suganthi", "non-dropping-particle" : "", "parse-names" : false, "suffix" : "" }, { "dropping-particle" : "", "family" : "Beal", "given" : "Kathryn", "non-dropping-particle" : "", "parse-names" : false, "suffix" : "" }, { "dropping-particle" : "", "family" : "Chakravarty", "given" : "Dimple", "non-dropping-particle" : "", "parse-names" : false, "suffix" : "" }, { "dropping-particle" : "", "family" : "Challis", "given" : "Daniel", "non-dropping-particle" : "", "parse-names" : false, "suffix" : "" }, { "dropping-particle" : "", "family" : "Chen", "given" : "Yuan", "non-dropping-particle" : "", "parse-names" : false, "suffix" : "" }, { "dropping-particle" : "", "family" : "Clarke", "given" : "Declan", "non-dropping-particle" : "", "parse-names" : false, "suffix" : "" }, { "dropping-particle" : "", "family" : "Clarke", "given" : "Laura", "non-dropping-particle" : "", "parse-names" : false, "suffix" : "" }, { "dropping-particle" : "", "family" : "Cunningham", "given" : "Fiona", "non-dropping-particle" : "", "parse-names" : false, "suffix" : "" }, { "dropping-particle" : "", "family" : "Evani", "given" : "Uday S", "non-dropping-particle" : "", "parse-names" : false, "suffix" : "" }, { "dropping-particle" : "", "family" : "Flicek", "given" : "Paul", "non-dropping-particle" : "", "parse-names" : false, "suffix" : "" }, { "dropping-particle" : "", "family" : "Fragoza", "given" : "Robert", "non-dropping-particle" : "", "parse-names" : false, "suffix" : "" }, { "dropping-particle" : "", "family" : "Garrison", "given" : "Erik", "non-dropping-particle" : "", "parse-names" : false, "suffix" : "" }, { "dropping-particle" : "", "family" : "Gibbs", "given" : "Richard", "non-dropping-particle" : "", "parse-names" : false, "suffix" : "" }, { "dropping-particle" : "", "family" : "G\u00fcm\u00fcs", "given" : "Zeynep H", "non-dropping-particle" : "", "parse-names" : false, "suffix" : "" }, { "dropping-particle" : "", "family" : "Herrero", "given" : "Javier", "non-dropping-particle" : "", "parse-names" : false, "suffix" : "" }, { "dropping-particle" : "", "family" : "Kitabayashi", "given" : "Naoki", "non-dropping-particle" : "", "parse-names" : false, "suffix" : "" }, { "dropping-particle" : "", "family" : "Kong", "given" : "Yong", "non-dropping-particle" : "", "parse-names" : false, "suffix" : "" }, { "dropping-particle" : "", "family" : "Lage", "given" : "Kasper", "non-dropping-particle" : "", "parse-names" : false, "suffix" : "" }, { "dropping-particle" : "", "family" : "Liluashvili", "given" : "Vaja", "non-dropping-particle" : "", "parse-names" : false, "suffix" : "" }, { "dropping-particle" : "", "family" : "Lipkin", "given" : "Steven M", "non-dropping-particle" : "", "parse-names" : false, "suffix" : "" }, { "dropping-particle" : "", "family" : "MacArthur", "given" : "Daniel G", "non-dropping-particle" : "", "parse-names" : false, "suffix" : "" }, { "dropping-particle" : "", "family" : "Marth", "given" : "Gabor", "non-dropping-particle" : "", "parse-names" : false, "suffix" : "" }, { "dropping-particle" : "", "family" : "Muzny", "given" : "Donna", "non-dropping-particle" : "", "parse-names" : false, "suffix" : "" }, { "dropping-particle" : "", "family" : "Pers", "given" : "Tune H", "non-dropping-particle" : "", "parse-names" : false, "suffix" : "" }, { "dropping-particle" : "", "family" : "Ritchie", "given" : "Graham R S", "non-dropping-particle" : "", "parse-names" : false, "suffix" : "" }, { "dropping-particle" : "", "family" : "Rosenfeld", "given" : "Jeffrey A", "non-dropping-particle" : "", "parse-names" : false, "suffix" : "" }, { "dropping-particle" : "", "family" : "Sisu", "given" : "Cristina", "non-dropping-particle" : "", "parse-names" : false, "suffix" : "" }, { "dropping-particle" : "", "family" : "Wei", "given" : "Xiaomu", "non-dropping-particle" : "", "parse-names" : false, "suffix" : "" }, { "dropping-particle" : "", "family" : "Wilson", "given" : "Michael", "non-dropping-particle" : "", "parse-names" : false, "suffix" : "" }, { "dropping-particle" : "", "family" : "Xue", "given" : "Yali", "non-dropping-particle" : "", "parse-names" : false, "suffix" : "" }, { "dropping-particle" : "", "family" : "Yu", "given" : "Fuli", "non-dropping-particle" : "", "parse-names" : false, "suffix" : "" }, { "dropping-particle" : "", "family" : "1000 Genomes Project Consortium", "given" : "", "non-dropping-particle" : "", "parse-names" : false, "suffix" : "" }, { "dropping-particle" : "", "family" : "Dermitzakis", "given" : "Emmanouil T", "non-dropping-particle" : "", "parse-names" : false, "suffix" : "" }, { "dropping-particle" : "", "family" : "Yu", "given" : "Haiyuan", "non-dropping-particle" : "", "parse-names" : false, "suffix" : "" }, { "dropping-particle" : "", "family" : "Rubin", "given" : "Mark A", "non-dropping-particle" : "", "parse-names" : false, "suffix" : "" }, { "dropping-particle" : "", "family" : "Tyler-Smith", "given" : "Chris", "non-dropping-particle" : "", "parse-names" : false, "suffix" : "" }, { "dropping-particle" : "", "family" : "Gerstein", "given" : "Mark", "non-dropping-particle" : "", "parse-names" : false, "suffix" : "" } ], "container-title" : "Science (New York, N.Y.)", "id" : "ITEM-1", "issue" : "6154", "issued" : { "date-parts" : [ [ "2013", "10", "4" ] ] }, "page" : "1235587", "title" : "Integrative annotation of variants from 1092 humans: application to cancer genomics.", "type" : "article-journal", "volume" : "342" }, "uris" : [ "http://www.mendeley.com/documents/?uuid=fa43f2f7-8e12-3c87-a3ef-bce0629e878c" ] } ], "mendeley" : { "formattedCitation" : "[10]", "plainTextFormattedCitation" : "[10]", "previouslyFormattedCitation" : "[10]" }, "properties" : { "noteIndex" : 0 }, "schema" : "https://github.com/citation-style-language/schema/raw/master/csl-citation.json" }</w:instrText>
      </w:r>
      <w:r w:rsidR="00CC7609" w:rsidRPr="00AD1B56">
        <w:rPr>
          <w:color w:val="auto"/>
        </w:rPr>
        <w:fldChar w:fldCharType="separate"/>
      </w:r>
      <w:r w:rsidR="003656B6" w:rsidRPr="003656B6">
        <w:rPr>
          <w:noProof/>
          <w:color w:val="auto"/>
        </w:rPr>
        <w:t>[10]</w:t>
      </w:r>
      <w:r w:rsidR="00CC7609" w:rsidRPr="00AD1B56">
        <w:rPr>
          <w:color w:val="auto"/>
        </w:rPr>
        <w:fldChar w:fldCharType="end"/>
      </w:r>
      <w:r w:rsidR="00DC3BE6" w:rsidRPr="00AD1B56">
        <w:rPr>
          <w:color w:val="auto"/>
        </w:rPr>
        <w:t>. Drawing on this experience, we are currently co-leading the International Cancer Genomics Consortium (ICGC) pan-cancer analysis-working group (PCAWG)-2 (analysis of mutations in regulatory regions) group.</w:t>
      </w:r>
    </w:p>
    <w:p w14:paraId="3D76D923" w14:textId="40C6BB8C" w:rsidR="00DC3BE6" w:rsidRPr="00AD1B56" w:rsidRDefault="00DC3BE6" w:rsidP="00DC3BE6">
      <w:pPr>
        <w:spacing w:line="240" w:lineRule="auto"/>
        <w:ind w:firstLine="720"/>
        <w:contextualSpacing/>
        <w:jc w:val="both"/>
        <w:rPr>
          <w:color w:val="auto"/>
        </w:rPr>
      </w:pPr>
      <w:r w:rsidRPr="00AD1B56">
        <w:rPr>
          <w:color w:val="auto"/>
        </w:rPr>
        <w:t xml:space="preserve">We have also used allelic variability to prioritize regions of the genome. That is, we prioritize regions that differ in functional genomic response. This includes, allele-specific expression and binding between the maternal and paternal alleles. Our variant analysis work includes </w:t>
      </w:r>
      <w:proofErr w:type="spellStart"/>
      <w:r w:rsidRPr="00AD1B56">
        <w:rPr>
          <w:color w:val="auto"/>
        </w:rPr>
        <w:t>AlleleSeq</w:t>
      </w:r>
      <w:proofErr w:type="spellEnd"/>
      <w:r w:rsidR="00CC7609" w:rsidRPr="00AD1B56">
        <w:rPr>
          <w:color w:val="auto"/>
        </w:rPr>
        <w:t xml:space="preserve"> </w:t>
      </w:r>
      <w:r w:rsidR="00CC7609" w:rsidRPr="00AD1B56">
        <w:rPr>
          <w:color w:val="auto"/>
        </w:rPr>
        <w:fldChar w:fldCharType="begin" w:fldLock="1"/>
      </w:r>
      <w:r w:rsidR="00616BB1">
        <w:rPr>
          <w:color w:val="auto"/>
        </w:rPr>
        <w:instrText>ADDIN CSL_CITATION { "citationItems" : [ { "id" : "ITEM-1", "itemData" : { "DOI" : "10.1038/msb.2011.54", "ISSN" : "1744-4292", "PMID" : "21811232", "abstract" : "To study allele-specific expression (ASE) and binding (ASB), that is, differences between the maternally and paternally derived alleles, we have developed a computational pipeline (AlleleSeq). Our pipeline initially constructs a diploid personal genome sequence (and corresponding personalized gene annotation) using genomic sequence variants (SNPs, indels, and structural variants), and then identifies allele-specific events with significant differences in the number of mapped reads between maternal and paternal alleles. There are many technical challenges in the construction and alignment of reads to a personal diploid genome sequence that we address, for example, bias of reads mapping to the reference allele. We have applied AlleleSeq to variation data for NA12878 from the 1000 Genomes Project as well as matched, deeply sequenced RNA-Seq and ChIP-Seq data sets generated for this purpose. In addition to observing fairly widespread allele-specific behavior within individual functional genomic data sets (including results consistent with X-chromosome inactivation), we can study the interaction between ASE and ASB. Furthermore, we investigate the coordination between ASE and ASB from multiple transcription factors events using a regulatory network framework. Correlation analyses and network motifs show mostly coordinated ASB and ASE.", "author" : [ { "dropping-particle" : "", "family" : "Rozowsky", "given" : "Joel", "non-dropping-particle" : "", "parse-names" : false, "suffix" : "" }, { "dropping-particle" : "", "family" : "Abyzov", "given" : "Alexej", "non-dropping-particle" : "", "parse-names" : false, "suffix" : "" }, { "dropping-particle" : "", "family" : "Wang", "given" : "Jing", "non-dropping-particle" : "", "parse-names" : false, "suffix" : "" }, { "dropping-particle" : "", "family" : "Alves", "given" : "Pedro", "non-dropping-particle" : "", "parse-names" : false, "suffix" : "" }, { "dropping-particle" : "", "family" : "Raha", "given" : "Debasish", "non-dropping-particle" : "", "parse-names" : false, "suffix" : "" }, { "dropping-particle" : "", "family" : "Harmanci", "given" : "Arif", "non-dropping-particle" : "", "parse-names" : false, "suffix" : "" }, { "dropping-particle" : "", "family" : "Leng", "given" : "Jing", "non-dropping-particle" : "", "parse-names" : false, "suffix" : "" }, { "dropping-particle" : "", "family" : "Bjornson", "given" : "Robert", "non-dropping-particle" : "", "parse-names" : false, "suffix" : "" }, { "dropping-particle" : "", "family" : "Kong", "given" : "Yong", "non-dropping-particle" : "", "parse-names" : false, "suffix" : "" }, { "dropping-particle" : "", "family" : "Kitabayashi", "given" : "Naoki", "non-dropping-particle" : "", "parse-names" : false, "suffix" : "" }, { "dropping-particle" : "", "family" : "Bhardwaj", "given" : "Nitin", "non-dropping-particle" : "", "parse-names" : false, "suffix" : "" }, { "dropping-particle" : "", "family" : "Rubin", "given" : "Mark", "non-dropping-particle" : "", "parse-names" : false, "suffix" : "" }, { "dropping-particle" : "", "family" : "Snyder", "given" : "Michael", "non-dropping-particle" : "", "parse-names" : false, "suffix" : "" }, { "dropping-particle" : "", "family" : "Gerstein", "given" : "Mark", "non-dropping-particle" : "", "parse-names" : false, "suffix" : "" } ], "container-title" : "Molecular systems biology", "id" : "ITEM-1", "issued" : { "date-parts" : [ [ "2011", "8", "2" ] ] }, "page" : "522", "title" : "AlleleSeq: analysis of allele-specific expression and binding in a network framework.", "type" : "article-journal", "volume" : "7" }, "uris" : [ "http://www.mendeley.com/documents/?uuid=27d5d386-fa24-3ba6-afcb-08db0574e9ca" ] } ], "mendeley" : { "formattedCitation" : "[24]", "plainTextFormattedCitation" : "[24]", "previouslyFormattedCitation" : "[24]" }, "properties" : { "noteIndex" : 0 }, "schema" : "https://github.com/citation-style-language/schema/raw/master/csl-citation.json" }</w:instrText>
      </w:r>
      <w:r w:rsidR="00CC7609" w:rsidRPr="00AD1B56">
        <w:rPr>
          <w:color w:val="auto"/>
        </w:rPr>
        <w:fldChar w:fldCharType="separate"/>
      </w:r>
      <w:r w:rsidR="003656B6" w:rsidRPr="003656B6">
        <w:rPr>
          <w:noProof/>
          <w:color w:val="auto"/>
        </w:rPr>
        <w:t>[24]</w:t>
      </w:r>
      <w:r w:rsidR="00CC7609" w:rsidRPr="00AD1B56">
        <w:rPr>
          <w:color w:val="auto"/>
        </w:rPr>
        <w:fldChar w:fldCharType="end"/>
      </w:r>
      <w:r w:rsidRPr="00AD1B56">
        <w:rPr>
          <w:color w:val="auto"/>
        </w:rPr>
        <w:t xml:space="preserve">, a computational pipeline to identify allele-specific events, and </w:t>
      </w:r>
      <w:proofErr w:type="spellStart"/>
      <w:r w:rsidRPr="00AD1B56">
        <w:rPr>
          <w:color w:val="auto"/>
        </w:rPr>
        <w:t>AlleleDB</w:t>
      </w:r>
      <w:proofErr w:type="spellEnd"/>
      <w:r w:rsidRPr="00AD1B56">
        <w:rPr>
          <w:color w:val="auto"/>
        </w:rPr>
        <w:t xml:space="preserve">, our database connecting single nucleotide variants with allele-specific binding and expression </w:t>
      </w:r>
      <w:r w:rsidR="00CC7609" w:rsidRPr="00AD1B56">
        <w:rPr>
          <w:color w:val="auto"/>
        </w:rPr>
        <w:fldChar w:fldCharType="begin" w:fldLock="1"/>
      </w:r>
      <w:r w:rsidR="00616BB1">
        <w:rPr>
          <w:color w:val="auto"/>
        </w:rPr>
        <w:instrText>ADDIN CSL_CITATION { "citationItems" : [ { "id" : "ITEM-1", "itemData" : { "DOI" : "10.1038/ncomms11101", "ISSN" : "2041-1723", "PMID" : "27089393", "abstract" : "Large-scale sequencing in the 1000 Genomes Project has revealed multitudes of single nucleotide variants (SNVs). Here, we provide insights into the functional effect of these variants using allele-specific behaviour. This can be assessed for an individual by mapping ChIP-seq and RNA-seq reads to a personal genome, and then measuring 'allelic imbalances' between the numbers of reads mapped to the paternal and maternal chromosomes. We annotate variants associated with allele-specific binding and expression in 382 individuals by uniformly processing 1,263 functional genomics data sets, developing approaches to reduce the heterogeneity between data sets due to overdispersion and mapping bias. Since many allelic variants are rare, aggregation across multiple individuals is necessary to identify broadly applicable 'allelic elements'. We also found SNVs for which we can anticipate allelic imbalance from the disruption of a binding motif. Our results serve as an allele-specific annotation for the 1000 Genomes variant catalogue and are distributed as an online resource (alleledb.gersteinlab.org).", "author" : [ { "dropping-particle" : "", "family" : "Chen", "given" : "Jieming", "non-dropping-particle" : "", "parse-names" : false, "suffix" : "" }, { "dropping-particle" : "", "family" : "Rozowsky", "given" : "Joel", "non-dropping-particle" : "", "parse-names" : false, "suffix" : "" }, { "dropping-particle" : "", "family" : "Galeev", "given" : "Timur R", "non-dropping-particle" : "", "parse-names" : false, "suffix" : "" }, { "dropping-particle" : "", "family" : "Harmanci", "given" : "Arif", "non-dropping-particle" : "", "parse-names" : false, "suffix" : "" }, { "dropping-particle" : "", "family" : "Kitchen", "given" : "Robert", "non-dropping-particle" : "", "parse-names" : false, "suffix" : "" }, { "dropping-particle" : "", "family" : "Bedford", "given" : "Jason", "non-dropping-particle" : "", "parse-names" : false, "suffix" : "" }, { "dropping-particle" : "", "family" : "Abyzov", "given" : "Alexej", "non-dropping-particle" : "", "parse-names" : false, "suffix" : "" }, { "dropping-particle" : "", "family" : "Kong", "given" : "Yong", "non-dropping-particle" : "", "parse-names" : false, "suffix" : "" }, { "dropping-particle" : "", "family" : "Regan", "given" : "Lynne", "non-dropping-particle" : "", "parse-names" : false, "suffix" : "" }, { "dropping-particle" : "", "family" : "Gerstein", "given" : "Mark", "non-dropping-particle" : "", "parse-names" : false, "suffix" : "" } ], "container-title" : "Nature communications", "id" : "ITEM-1", "issued" : { "date-parts" : [ [ "2016", "4", "18" ] ] }, "page" : "11101", "title" : "A uniform survey of allele-specific binding and expression over 1000-Genomes-Project individuals.", "type" : "article-journal", "volume" : "7" }, "uris" : [ "http://www.mendeley.com/documents/?uuid=f0a65e63-11f7-3276-909d-ba53f70cc7a9" ] } ], "mendeley" : { "formattedCitation" : "[25]", "plainTextFormattedCitation" : "[25]", "previouslyFormattedCitation" : "[25]" }, "properties" : { "noteIndex" : 0 }, "schema" : "https://github.com/citation-style-language/schema/raw/master/csl-citation.json" }</w:instrText>
      </w:r>
      <w:r w:rsidR="00CC7609" w:rsidRPr="00AD1B56">
        <w:rPr>
          <w:color w:val="auto"/>
        </w:rPr>
        <w:fldChar w:fldCharType="separate"/>
      </w:r>
      <w:r w:rsidR="003656B6" w:rsidRPr="003656B6">
        <w:rPr>
          <w:noProof/>
          <w:color w:val="auto"/>
        </w:rPr>
        <w:t>[25]</w:t>
      </w:r>
      <w:r w:rsidR="00CC7609" w:rsidRPr="00AD1B56">
        <w:rPr>
          <w:color w:val="auto"/>
        </w:rPr>
        <w:fldChar w:fldCharType="end"/>
      </w:r>
      <w:r w:rsidRPr="00AD1B56">
        <w:rPr>
          <w:color w:val="auto"/>
        </w:rPr>
        <w:t>.</w:t>
      </w:r>
    </w:p>
    <w:p w14:paraId="09C41B80" w14:textId="353549BC" w:rsidR="00DC3BE6" w:rsidRPr="00AD1B56" w:rsidRDefault="00347034" w:rsidP="00ED3133">
      <w:pPr>
        <w:spacing w:line="240" w:lineRule="auto"/>
        <w:contextualSpacing/>
        <w:jc w:val="both"/>
        <w:rPr>
          <w:color w:val="auto"/>
        </w:rPr>
      </w:pPr>
      <w:r w:rsidRPr="00ED75AA">
        <w:rPr>
          <w:noProof/>
          <w:color w:val="auto"/>
          <w:u w:val="single"/>
        </w:rPr>
        <mc:AlternateContent>
          <mc:Choice Requires="wps">
            <w:drawing>
              <wp:anchor distT="0" distB="0" distL="114300" distR="114300" simplePos="0" relativeHeight="251672576" behindDoc="0" locked="0" layoutInCell="1" allowOverlap="1" wp14:anchorId="7878BC8E" wp14:editId="1EAEFB17">
                <wp:simplePos x="0" y="0"/>
                <wp:positionH relativeFrom="column">
                  <wp:posOffset>1905</wp:posOffset>
                </wp:positionH>
                <wp:positionV relativeFrom="paragraph">
                  <wp:posOffset>1456690</wp:posOffset>
                </wp:positionV>
                <wp:extent cx="4662170" cy="685800"/>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466217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60A57C" w14:textId="77777777" w:rsidR="00ED75AA" w:rsidRPr="00AD1B56" w:rsidRDefault="00ED75AA" w:rsidP="00ED75AA">
                            <w:pPr>
                              <w:rPr>
                                <w:rFonts w:eastAsia="Times New Roman"/>
                                <w:i/>
                                <w:color w:val="auto"/>
                                <w:sz w:val="19"/>
                                <w:szCs w:val="19"/>
                              </w:rPr>
                            </w:pPr>
                            <w:r w:rsidRPr="00AD1B56">
                              <w:rPr>
                                <w:rFonts w:eastAsia="Times New Roman"/>
                                <w:i/>
                                <w:sz w:val="19"/>
                                <w:szCs w:val="19"/>
                              </w:rPr>
                              <w:t xml:space="preserve">Comparison of β-binomial distribution fit (turquoise) and binomial distribution fit (pink) to observed cancer somatic mutation counts. The β-binomial distribution betters models the empirical distribution’s (black) </w:t>
                            </w:r>
                            <w:proofErr w:type="spellStart"/>
                            <w:r w:rsidRPr="00AD1B56">
                              <w:rPr>
                                <w:rFonts w:eastAsia="Times New Roman"/>
                                <w:i/>
                                <w:sz w:val="19"/>
                                <w:szCs w:val="19"/>
                              </w:rPr>
                              <w:t>overdispersion</w:t>
                            </w:r>
                            <w:proofErr w:type="spellEnd"/>
                            <w:r w:rsidRPr="00AD1B56">
                              <w:rPr>
                                <w:rFonts w:eastAsia="Times New Roman"/>
                                <w:i/>
                                <w:sz w:val="19"/>
                                <w:szCs w:val="19"/>
                              </w:rPr>
                              <w:t>.</w:t>
                            </w:r>
                          </w:p>
                          <w:p w14:paraId="46B9868C" w14:textId="77777777" w:rsidR="00ED75AA" w:rsidRPr="00EB5E58" w:rsidRDefault="00ED75AA" w:rsidP="00ED75AA">
                            <w:pPr>
                              <w:rPr>
                                <w:i/>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78BC8E" id="Text Box 36" o:spid="_x0000_s1028" type="#_x0000_t202" style="position:absolute;left:0;text-align:left;margin-left:.15pt;margin-top:114.7pt;width:367.1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Os8sAIAAKwFAAAOAAAAZHJzL2Uyb0RvYy54bWysVE1v2zAMvQ/YfxB0T21nTpoYdQo3RYYB&#10;RVusHXpWZKkxZouapMTOhv33UXKcZt0uHXaxKfKJIh8/Li67piY7YWwFKqfJWUyJUBzKSj3n9Mvj&#10;ajSjxDqmSlaDEjndC0svF+/fXbQ6E2PYQF0KQ9CJslmrc7pxTmdRZPlGNMyegRYKjRJMwxwezXNU&#10;Gtai96aOxnE8jVowpTbAhbWove6NdBH8Sym4u5PSCkfqnGJsLnxN+K79N1pcsOzZML2p+CEM9g9R&#10;NKxS+OjR1TVzjGxN9YerpuIGLEh3xqGJQMqKi5ADZpPEr7J52DAtQi5IjtVHmuz/c8tvd/eGVGVO&#10;P0wpUazBGj2KzpEr6AiqkJ9W2wxhDxqBrkM91nnQW1T6tDtpGv/HhAjaken9kV3vjaMynU7HyTma&#10;ONqms8ksDvRHL7e1se6jgIZ4IacGqxdIZbsb6zAShA4Q/5iCVVXXoYK1+k2BwF4jQgv0t1mGkaDo&#10;kT6mUJ4fy8n5uDifzEfTYpKM0iSejYoiHo+uV0VcxOlqOU+vfvp00edwP/KU9KkHye1r4b3W6rOQ&#10;SGZgwCtCG4tlbciOYQMyzoVygbwQIaI9SmIWb7l4wIc8Qn5vudwzMrwMyh0vN5UCE/h+FXb5dQhZ&#10;9ngk4yRvL7pu3YUuGg+dsYZyjw1joB85q/mqwqreMOvumcEZw0bAveHu8CNraHMKB4mSDZjvf9N7&#10;PLY+WilpcWZzar9tmRGU1J8UDsU8SVM/5OGQYmHxYE4t61OL2jZLwKokuKE0D6LHu3oQpYHmCddL&#10;4V9FE1Mc386pG8Sl6zcJricuiiKAcKw1czfqQXPv2hfJ9+xj98SMPjS2w0a6hWG6Wfaqv3usv6mg&#10;2DqQVWh+z3PP6oF/XAmhLQ/ry++c03NAvSzZxS8AAAD//wMAUEsDBBQABgAIAAAAIQBQmyHz3gAA&#10;AAgBAAAPAAAAZHJzL2Rvd25yZXYueG1sTI/NTsMwEITvSLyDtUjcqE2StjTEqRCIK6jlR+Lmxtsk&#10;Il5HsduEt+/2RI+zM5r5tlhPrhNHHELrScP9TIFAqrxtqdbw+fF69wAiREPWdJ5Qwx8GWJfXV4XJ&#10;rR9pg8dtrAWXUMiNhibGPpcyVA06E2a+R2Jv7wdnIsuhlnYwI5e7TiZKLaQzLfFCY3p8brD63R6c&#10;hq+3/c93pt7rFzfvRz8pSW4ltb69mZ4eQUSc4n8YzviMDiUz7fyBbBCdhpRzGpJklYFge5lmcxA7&#10;vqfLDGRZyMsHyhMAAAD//wMAUEsBAi0AFAAGAAgAAAAhALaDOJL+AAAA4QEAABMAAAAAAAAAAAAA&#10;AAAAAAAAAFtDb250ZW50X1R5cGVzXS54bWxQSwECLQAUAAYACAAAACEAOP0h/9YAAACUAQAACwAA&#10;AAAAAAAAAAAAAAAvAQAAX3JlbHMvLnJlbHNQSwECLQAUAAYACAAAACEAO4DrPLACAACsBQAADgAA&#10;AAAAAAAAAAAAAAAuAgAAZHJzL2Uyb0RvYy54bWxQSwECLQAUAAYACAAAACEAUJsh894AAAAIAQAA&#10;DwAAAAAAAAAAAAAAAAAKBQAAZHJzL2Rvd25yZXYueG1sUEsFBgAAAAAEAAQA8wAAABUGAAAAAA==&#10;" filled="f" stroked="f">
                <v:textbox>
                  <w:txbxContent>
                    <w:p w14:paraId="7060A57C" w14:textId="77777777" w:rsidR="00ED75AA" w:rsidRPr="00AD1B56" w:rsidRDefault="00ED75AA" w:rsidP="00ED75AA">
                      <w:pPr>
                        <w:rPr>
                          <w:rFonts w:eastAsia="Times New Roman"/>
                          <w:i/>
                          <w:color w:val="auto"/>
                          <w:sz w:val="19"/>
                          <w:szCs w:val="19"/>
                        </w:rPr>
                      </w:pPr>
                      <w:r w:rsidRPr="00AD1B56">
                        <w:rPr>
                          <w:rFonts w:eastAsia="Times New Roman"/>
                          <w:i/>
                          <w:sz w:val="19"/>
                          <w:szCs w:val="19"/>
                        </w:rPr>
                        <w:t xml:space="preserve">Comparison of β-binomial distribution fit (turquoise) and binomial distribution fit (pink) to observed cancer somatic mutation counts. The β-binomial distribution betters models the empirical distribution’s (black) </w:t>
                      </w:r>
                      <w:proofErr w:type="spellStart"/>
                      <w:r w:rsidRPr="00AD1B56">
                        <w:rPr>
                          <w:rFonts w:eastAsia="Times New Roman"/>
                          <w:i/>
                          <w:sz w:val="19"/>
                          <w:szCs w:val="19"/>
                        </w:rPr>
                        <w:t>overdispersion</w:t>
                      </w:r>
                      <w:proofErr w:type="spellEnd"/>
                      <w:r w:rsidRPr="00AD1B56">
                        <w:rPr>
                          <w:rFonts w:eastAsia="Times New Roman"/>
                          <w:i/>
                          <w:sz w:val="19"/>
                          <w:szCs w:val="19"/>
                        </w:rPr>
                        <w:t>.</w:t>
                      </w:r>
                    </w:p>
                    <w:p w14:paraId="46B9868C" w14:textId="77777777" w:rsidR="00ED75AA" w:rsidRPr="00EB5E58" w:rsidRDefault="00ED75AA" w:rsidP="00ED75AA">
                      <w:pPr>
                        <w:rPr>
                          <w:i/>
                          <w:sz w:val="19"/>
                          <w:szCs w:val="19"/>
                        </w:rPr>
                      </w:pPr>
                    </w:p>
                  </w:txbxContent>
                </v:textbox>
                <w10:wrap type="square"/>
              </v:shape>
            </w:pict>
          </mc:Fallback>
        </mc:AlternateContent>
      </w:r>
      <w:r w:rsidRPr="00ED75AA">
        <w:rPr>
          <w:noProof/>
          <w:color w:val="auto"/>
          <w:u w:val="single"/>
        </w:rPr>
        <w:drawing>
          <wp:anchor distT="0" distB="0" distL="114300" distR="114300" simplePos="0" relativeHeight="251757568" behindDoc="0" locked="0" layoutInCell="1" allowOverlap="1" wp14:anchorId="089E56B5" wp14:editId="63999D70">
            <wp:simplePos x="0" y="0"/>
            <wp:positionH relativeFrom="margin">
              <wp:posOffset>0</wp:posOffset>
            </wp:positionH>
            <wp:positionV relativeFrom="margin">
              <wp:posOffset>1774190</wp:posOffset>
            </wp:positionV>
            <wp:extent cx="4662170" cy="1485900"/>
            <wp:effectExtent l="0" t="0" r="508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VA_fig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62170" cy="1485900"/>
                    </a:xfrm>
                    <a:prstGeom prst="rect">
                      <a:avLst/>
                    </a:prstGeom>
                  </pic:spPr>
                </pic:pic>
              </a:graphicData>
            </a:graphic>
            <wp14:sizeRelH relativeFrom="margin">
              <wp14:pctWidth>0</wp14:pctWidth>
            </wp14:sizeRelH>
          </wp:anchor>
        </w:drawing>
      </w:r>
      <w:r w:rsidR="00DC3BE6" w:rsidRPr="00AD1B56">
        <w:rPr>
          <w:color w:val="auto"/>
          <w:u w:val="single"/>
        </w:rPr>
        <w:t>We have developed tools for somatic and germline burden tests</w:t>
      </w:r>
      <w:r w:rsidR="00DC3BE6" w:rsidRPr="00AD1B56">
        <w:rPr>
          <w:color w:val="auto"/>
        </w:rPr>
        <w:t>: We have worked on statistical methods for analysis of non-coding regulatory regions. LARVA (Large-scale Analysis of Recurrent Variants in noncoding Annotations) identifies significant mutation enrichments in noncoding elements, by comparing observed mutation counts with expected counts under a whole genome background mutation model</w:t>
      </w:r>
      <w:r w:rsidR="00D86B99" w:rsidRPr="00AD1B56">
        <w:rPr>
          <w:color w:val="auto"/>
        </w:rPr>
        <w:t xml:space="preserve"> </w:t>
      </w:r>
      <w:r w:rsidR="00D86B99" w:rsidRPr="00AD1B56">
        <w:rPr>
          <w:color w:val="auto"/>
        </w:rPr>
        <w:fldChar w:fldCharType="begin" w:fldLock="1"/>
      </w:r>
      <w:r w:rsidR="00616BB1">
        <w:rPr>
          <w:color w:val="auto"/>
        </w:rPr>
        <w:instrText>ADDIN CSL_CITATION { "citationItems" : [ { "id" : "ITEM-1", "itemData" : { "DOI" : "10.1093/nar/gkv803", "ISSN" : "1362-4962", "PMID" : "26304545", "abstract" : "In cancer research, background models for mutation rates have been extensively calibrated in coding regions, leading to the identification of many driver genes, recurrently mutated more than expected. Noncoding regions are also associated with disease; however, background models for them have not been investigated in as much detail. This is partially due to limited noncoding functional annotation. Also, great mutation heterogeneity and potential correlations between neighboring sites give rise to substantial overdispersion in mutation count, resulting in problematic background rate estimation. Here, we address these issues with a new computational framework called LARVA. It integrates variants with a comprehensive set of noncoding functional elements, modeling the mutation counts of the elements with a \u03b2-binomial distribution to handle overdispersion. LARVA, moreover, uses regional genomic features such as replication timing to better estimate local mutation rates and mutational hotspots. We demonstrate LARVA's effectiveness on 760 whole-genome tumor sequences, showing that it identifies well-known noncoding drivers, such as mutations in the TERT promoter. Furthermore, LARVA highlights several novel highly mutated regulatory sites that could potentially be noncoding drivers. We make LARVA available as a software tool and release our highly mutated annotations as an online resource (larva.gersteinlab.org).", "author" : [ { "dropping-particle" : "", "family" : "Lochovsky", "given" : "Lucas", "non-dropping-particle" : "", "parse-names" : false, "suffix" : "" }, { "dropping-particle" : "", "family" : "Zhang", "given" : "Jing", "non-dropping-particle" : "", "parse-names" : false, "suffix" : "" }, { "dropping-particle" : "", "family" : "Fu", "given" : "Yao", "non-dropping-particle" : "", "parse-names" : false, "suffix" : "" }, { "dropping-particle" : "", "family" : "Khurana", "given" : "Ekta", "non-dropping-particle" : "", "parse-names" : false, "suffix" : "" }, { "dropping-particle" : "", "family" : "Gerstein", "given" : "Mark", "non-dropping-particle" : "", "parse-names" : false, "suffix" : "" } ], "container-title" : "Nucleic acids research", "id" : "ITEM-1", "issue" : "17", "issued" : { "date-parts" : [ [ "2015", "9", "30" ] ] }, "page" : "8123-34", "title" : "LARVA: an integrative framework for large-scale analysis of recurrent variants in noncoding annotations.", "type" : "article-journal", "volume" : "43" }, "uris" : [ "http://www.mendeley.com/documents/?uuid=3d3fb518-393b-3364-b209-29e7135002d8" ] } ], "mendeley" : { "formattedCitation" : "[26]", "plainTextFormattedCitation" : "[26]", "previouslyFormattedCitation" : "[26]" }, "properties" : { "noteIndex" : 0 }, "schema" : "https://github.com/citation-style-language/schema/raw/master/csl-citation.json" }</w:instrText>
      </w:r>
      <w:r w:rsidR="00D86B99" w:rsidRPr="00AD1B56">
        <w:rPr>
          <w:color w:val="auto"/>
        </w:rPr>
        <w:fldChar w:fldCharType="separate"/>
      </w:r>
      <w:r w:rsidR="003656B6" w:rsidRPr="003656B6">
        <w:rPr>
          <w:noProof/>
          <w:color w:val="auto"/>
        </w:rPr>
        <w:t>[26]</w:t>
      </w:r>
      <w:r w:rsidR="00D86B99" w:rsidRPr="00AD1B56">
        <w:rPr>
          <w:color w:val="auto"/>
        </w:rPr>
        <w:fldChar w:fldCharType="end"/>
      </w:r>
      <w:r w:rsidR="00DC3BE6" w:rsidRPr="00AD1B56">
        <w:rPr>
          <w:color w:val="auto"/>
        </w:rPr>
        <w:t xml:space="preserve">. LARVA includes corrections for biases in mutation rate owing to DNA replication timing. LARVA can be targeted to coding regions to prioritize genes. We used this tool in a pan-cancer analysis of variants in 760 cancer whole genomes, spanning a number of cancer data portals and published datasets. Our analyses demonstrated that LARVA can recapitulate previously established coding and noncoding cancer drivers, including the TERT and TP53 promoters </w:t>
      </w:r>
      <w:r w:rsidR="00D86B99" w:rsidRPr="00AD1B56">
        <w:rPr>
          <w:color w:val="auto"/>
        </w:rPr>
        <w:fldChar w:fldCharType="begin" w:fldLock="1"/>
      </w:r>
      <w:r w:rsidR="00616BB1">
        <w:rPr>
          <w:color w:val="auto"/>
        </w:rPr>
        <w:instrText>ADDIN CSL_CITATION { "citationItems" : [ { "id" : "ITEM-1", "itemData" : { "DOI" : "10.1093/nar/gkv803", "ISSN" : "1362-4962", "PMID" : "26304545", "abstract" : "In cancer research, background models for mutation rates have been extensively calibrated in coding regions, leading to the identification of many driver genes, recurrently mutated more than expected. Noncoding regions are also associated with disease; however, background models for them have not been investigated in as much detail. This is partially due to limited noncoding functional annotation. Also, great mutation heterogeneity and potential correlations between neighboring sites give rise to substantial overdispersion in mutation count, resulting in problematic background rate estimation. Here, we address these issues with a new computational framework called LARVA. It integrates variants with a comprehensive set of noncoding functional elements, modeling the mutation counts of the elements with a \u03b2-binomial distribution to handle overdispersion. LARVA, moreover, uses regional genomic features such as replication timing to better estimate local mutation rates and mutational hotspots. We demonstrate LARVA's effectiveness on 760 whole-genome tumor sequences, showing that it identifies well-known noncoding drivers, such as mutations in the TERT promoter. Furthermore, LARVA highlights several novel highly mutated regulatory sites that could potentially be noncoding drivers. We make LARVA available as a software tool and release our highly mutated annotations as an online resource (larva.gersteinlab.org).", "author" : [ { "dropping-particle" : "", "family" : "Lochovsky", "given" : "Lucas", "non-dropping-particle" : "", "parse-names" : false, "suffix" : "" }, { "dropping-particle" : "", "family" : "Zhang", "given" : "Jing", "non-dropping-particle" : "", "parse-names" : false, "suffix" : "" }, { "dropping-particle" : "", "family" : "Fu", "given" : "Yao", "non-dropping-particle" : "", "parse-names" : false, "suffix" : "" }, { "dropping-particle" : "", "family" : "Khurana", "given" : "Ekta", "non-dropping-particle" : "", "parse-names" : false, "suffix" : "" }, { "dropping-particle" : "", "family" : "Gerstein", "given" : "Mark", "non-dropping-particle" : "", "parse-names" : false, "suffix" : "" } ], "container-title" : "Nucleic acids research", "id" : "ITEM-1", "issue" : "17", "issued" : { "date-parts" : [ [ "2015", "9", "30" ] ] }, "page" : "8123-34", "title" : "LARVA: an integrative framework for large-scale analysis of recurrent variants in noncoding annotations.", "type" : "article-journal", "volume" : "43" }, "uris" : [ "http://www.mendeley.com/documents/?uuid=3d3fb518-393b-3364-b209-29e7135002d8" ] } ], "mendeley" : { "formattedCitation" : "[26]", "plainTextFormattedCitation" : "[26]", "previouslyFormattedCitation" : "[26]" }, "properties" : { "noteIndex" : 0 }, "schema" : "https://github.com/citation-style-language/schema/raw/master/csl-citation.json" }</w:instrText>
      </w:r>
      <w:r w:rsidR="00D86B99" w:rsidRPr="00AD1B56">
        <w:rPr>
          <w:color w:val="auto"/>
        </w:rPr>
        <w:fldChar w:fldCharType="separate"/>
      </w:r>
      <w:r w:rsidR="003656B6" w:rsidRPr="003656B6">
        <w:rPr>
          <w:noProof/>
          <w:color w:val="auto"/>
        </w:rPr>
        <w:t>[26]</w:t>
      </w:r>
      <w:r w:rsidR="00D86B99" w:rsidRPr="00AD1B56">
        <w:rPr>
          <w:color w:val="auto"/>
        </w:rPr>
        <w:fldChar w:fldCharType="end"/>
      </w:r>
      <w:r w:rsidR="00DC3BE6" w:rsidRPr="00AD1B56">
        <w:rPr>
          <w:color w:val="auto"/>
        </w:rPr>
        <w:t>. Furthermore, we have developed MOAT (Mutations Overburdening Annotations Tool), an alternative emp</w:t>
      </w:r>
      <w:r w:rsidR="00EB470B" w:rsidRPr="00AD1B56">
        <w:rPr>
          <w:color w:val="auto"/>
        </w:rPr>
        <w:t>irical mutation burden approach</w:t>
      </w:r>
      <w:r w:rsidR="00D86B99" w:rsidRPr="00AD1B56">
        <w:rPr>
          <w:color w:val="auto"/>
        </w:rPr>
        <w:t xml:space="preserve"> </w:t>
      </w:r>
      <w:r w:rsidR="00DC3BE6" w:rsidRPr="00AD1B56">
        <w:rPr>
          <w:color w:val="auto"/>
        </w:rPr>
        <w:t>that evaluates mutation enrichments based upon permutations of the input data (submitted). Both annotation-based and variant-based permutation is supported.</w:t>
      </w:r>
    </w:p>
    <w:p w14:paraId="665CA0D3" w14:textId="362BD99F" w:rsidR="004510AA" w:rsidRDefault="00DC3BE6" w:rsidP="004510AA">
      <w:pPr>
        <w:spacing w:line="240" w:lineRule="auto"/>
        <w:contextualSpacing/>
        <w:jc w:val="both"/>
        <w:rPr>
          <w:color w:val="auto"/>
        </w:rPr>
      </w:pPr>
      <w:r w:rsidRPr="00AD1B56">
        <w:rPr>
          <w:color w:val="auto"/>
          <w:u w:val="single"/>
        </w:rPr>
        <w:t>We have identified regions associated with kidney cancer through our involvement in the papillary TCGA team</w:t>
      </w:r>
      <w:r w:rsidRPr="00AD1B56">
        <w:rPr>
          <w:color w:val="auto"/>
        </w:rPr>
        <w:t>: Related to Yale’s expertise in the clinical management and genetics of kidney cancer, we were invited to participate in TCGA kidney cancer projects. Our role in the TCGA KICH (</w:t>
      </w:r>
      <w:proofErr w:type="spellStart"/>
      <w:r w:rsidRPr="00AD1B56">
        <w:rPr>
          <w:color w:val="auto"/>
        </w:rPr>
        <w:t>chromophobe</w:t>
      </w:r>
      <w:proofErr w:type="spellEnd"/>
      <w:r w:rsidRPr="00AD1B56">
        <w:rPr>
          <w:color w:val="auto"/>
        </w:rPr>
        <w:t xml:space="preserve"> RCC) included coordination of the Cancer Cell manuscript. Our team performed the analysis of the whole genome sequencing for the TCGA KIRP (</w:t>
      </w:r>
      <w:proofErr w:type="spellStart"/>
      <w:r w:rsidRPr="00AD1B56">
        <w:rPr>
          <w:color w:val="auto"/>
        </w:rPr>
        <w:t>pRCC</w:t>
      </w:r>
      <w:proofErr w:type="spellEnd"/>
      <w:r w:rsidRPr="00AD1B56">
        <w:rPr>
          <w:color w:val="auto"/>
        </w:rPr>
        <w:t>), now published in New England Journal of Medicine</w:t>
      </w:r>
      <w:r w:rsidR="00EB470B" w:rsidRPr="00AD1B56">
        <w:rPr>
          <w:color w:val="auto"/>
        </w:rPr>
        <w:t xml:space="preserve"> </w:t>
      </w:r>
      <w:r w:rsidR="00EB470B" w:rsidRPr="00AD1B56">
        <w:rPr>
          <w:color w:val="auto"/>
        </w:rPr>
        <w:fldChar w:fldCharType="begin" w:fldLock="1"/>
      </w:r>
      <w:r w:rsidR="00616BB1">
        <w:rPr>
          <w:color w:val="auto"/>
        </w:rPr>
        <w:instrText>ADDIN CSL_CITATION { "citationItems" : [ { "id" : "ITEM-1", "itemData" : { "DOI" : "10.1056/NEJMoa1505917", "ISSN" : "1533-4406", "PMID" : "26536169", "abstract" : "BACKGROUND Papillary renal-cell carcinoma, which accounts for 15 to 20% of renal-cell carcinomas, is a heterogeneous disease that consists of various types of renal cancer, including tumors with indolent, multifocal presentation and solitary tumors with an aggressive, highly lethal phenotype. Little is known about the genetic basis of sporadic papillary renal-cell carcinoma, and no effective forms of therapy for advanced disease exist. METHODS We performed comprehensive molecular characterization of 161 primary papillary renal-cell carcinomas, using whole-exome sequencing, copy-number analysis, messenger RNA and microRNA sequencing, DNA-methylation analysis, and proteomic analysis. RESULTS Type 1 and type 2 papillary renal-cell carcinomas were shown to be different types of renal cancer characterized by specific genetic alterations, with type 2 further classified into three individual subgroups on the basis of molecular differences associated with patient survival. Type 1 tumors were associated with MET alterations, whereas type 2 tumors were characterized by CDKN2A silencing, SETD2 mutations, TFE3 fusions, and increased expression of the NRF2-antioxidant response element (ARE) pathway. A CpG island methylator phenotype (CIMP) was observed in a distinct subgroup of type 2 papillary renal-cell carcinomas that was characterized by poor survival and mutation of the gene encoding fumarate hydratase (FH). CONCLUSIONS Type 1 and type 2 papillary renal-cell carcinomas were shown to be clinically and biologically distinct. Alterations in the MET pathway were associated with type 1, and activation of the NRF2-ARE pathway was associated with type 2; CDKN2A loss and CIMP in type 2 conveyed a poor prognosis. Furthermore, type 2 papillary renal-cell carcinoma consisted of at least three subtypes based on molecular and phenotypic features. (Funded by the National Institutes of Health.).", "author" : [ { "dropping-particle" : "", "family" : "Cancer Genome Atlas Research Network", "given" : "", "non-dropping-particle" : "", "parse-names" : false, "suffix" : "" }, { "dropping-particle" : "", "family" : "Linehan", "given" : "W Marston", "non-dropping-particle" : "", "parse-names" : false, "suffix" : "" }, { "dropping-particle" : "", "family" : "Spellman", "given" : "Paul T", "non-dropping-particle" : "", "parse-names" : false, "suffix" : "" }, { "dropping-particle" : "", "family" : "Ricketts", "given" : "Christopher J", "non-dropping-particle" : "", "parse-names" : false, "suffix" : "" }, { "dropping-particle" : "", "family" : "Creighton", "given" : "Chad J", "non-dropping-particle" : "", "parse-names" : false, "suffix" : "" }, { "dropping-particle" : "", "family" : "Fei", "given" : "Suzanne S", "non-dropping-particle" : "", "parse-names" : false, "suffix" : "" }, { "dropping-particle" : "", "family" : "Davis", "given" : "Caleb", "non-dropping-particle" : "", "parse-names" : false, "suffix" : "" }, { "dropping-particle" : "", "family" : "Wheeler", "given" : "David A", "non-dropping-particle" : "", "parse-names" : false, "suffix" : "" }, { "dropping-particle" : "", "family" : "Murray", "given" : "Bradley A", "non-dropping-particle" : "", "parse-names" : false, "suffix" : "" }, { "dropping-particle" : "", "family" : "Schmidt", "given" : "Laura", "non-dropping-particle" : "", "parse-names" : false, "suffix" : "" }, { "dropping-particle" : "", "family" : "Vocke", "given" : "Cathy D", "non-dropping-particle" : "", "parse-names" : false, "suffix" : "" }, { "dropping-particle" : "", "family" : "Peto", "given" : "Myron", "non-dropping-particle" : "", "parse-names" : false, "suffix" : "" }, { "dropping-particle" : "", "family" : "Mamun", "given" : "Abu Amar M", "non-dropping-particle" : "Al", "parse-names" : false, "suffix" : "" }, { "dropping-particle" : "", "family" : "Shinbrot", "given" : "Eve", "non-dropping-particle" : "", "parse-names" : false, "suffix" : "" }, { "dropping-particle" : "", "family" : "Sethi", "given" : "Anurag", "non-dropping-particle" : "", "parse-names" : false, "suffix" : "" }, { "dropping-particle" : "", "family" : "Brooks", "given" : "Samira", "non-dropping-particle" : "", "parse-names" : false, "suffix" : "" }, { "dropping-particle" : "", "family" : "Rathmell", "given" : "W Kimryn", "non-dropping-particle" : "", "parse-names" : false, "suffix" : "" }, { "dropping-particle" : "", "family" : "Brooks", "given" : "Angela N", "non-dropping-particle" : "", "parse-names" : false, "suffix" : "" }, { "dropping-particle" : "", "family" : "Hoadley", "given" : "Katherine A", "non-dropping-particle" : "", "parse-names" : false, "suffix" : "" }, { "dropping-particle" : "", "family" : "Robertson", "given" : "A Gordon", "non-dropping-particle" : "", "parse-names" : false, "suffix" : "" }, { "dropping-particle" : "", "family" : "Brooks", "given" : "Denise", "non-dropping-particle" : "", "parse-names" : false, "suffix" : "" }, { "dropping-particle" : "", "family" : "Bowlby", "given" : "Reanne", "non-dropping-particle" : "", "parse-names" : false, "suffix" : "" }, { "dropping-particle" : "", "family" : "Sadeghi", "given" : "Sara", "non-dropping-particle" : "", "parse-names" : false, "suffix" : "" }, { "dropping-particle" : "", "family" : "Shen", "given" : "Hui", "non-dropping-particle" : "", "parse-names" : false, "suffix" : "" }, { "dropping-particle" : "", "family" : "Weisenberger", "given" : "Daniel J", "non-dropping-particle" : "", "parse-names" : false, "suffix" : "" }, { "dropping-particle" : "", "family" : "Bootwalla", "given" : "Moiz", "non-dropping-particle" : "", "parse-names" : false, "suffix" : "" }, { "dropping-particle" : "", "family" : "Baylin", "given" : "Stephen B", "non-dropping-particle" : "", "parse-names" : false, "suffix" : "" }, { "dropping-particle" : "", "family" : "Laird", "given" : "Peter W", "non-dropping-particle" : "", "parse-names" : false, "suffix" : "" }, { "dropping-particle" : "", "family" : "Cherniack", "given" : "Andrew D", "non-dropping-particle" : "", "parse-names" : false, "suffix" : "" }, { "dropping-particle" : "", "family" : "Saksena", "given" : "Gordon", "non-dropping-particle" : "", "parse-names" : false, "suffix" : "" }, { "dropping-particle" : "", "family" : "Haake", "given" : "Scott", "non-dropping-particle" : "", "parse-names" : false, "suffix" : "" }, { "dropping-particle" : "", "family" : "Li", "given" : "Jun", "non-dropping-particle" : "", "parse-names" : false, "suffix" : "" }, { "dropping-particle" : "", "family" : "Liang", "given" : "Han", "non-dropping-particle" : "", "parse-names" : false, "suffix" : "" }, { "dropping-particle" : "", "family" : "Lu", "given" : "Yiling", "non-dropping-particle" : "", "parse-names" : false, "suffix" : "" }, { "dropping-particle" : "", "family" : "Mills", "given" : "Gordon B", "non-dropping-particle" : "", "parse-names" : false, "suffix" : "" }, { "dropping-particle" : "", "family" : "Akbani", "given" : "Rehan", "non-dropping-particle" : "", "parse-names" : false, "suffix" : "" }, { "dropping-particle" : "", "family" : "Leiserson", "given" : "Mark D M", "non-dropping-particle" : "", "parse-names" : false, "suffix" : "" }, { "dropping-particle" : "", "family" : "Raphael", "given" : "Benjamin J", "non-dropping-particle" : "", "parse-names" : false, "suffix" : "" }, { "dropping-particle" : "", "family" : "Anur", "given" : "Pavana", "non-dropping-particle" : "", "parse-names" : false, "suffix" : "" }, { "dropping-particle" : "", "family" : "Bottaro", "given" : "Donald", "non-dropping-particle" : "", "parse-names" : false, "suffix" : "" }, { "dropping-particle" : "", "family" : "Albiges", "given" : "Laurence", "non-dropping-particle" : "", "parse-names" : false, "suffix" : "" }, { "dropping-particle" : "", "family" : "Barnabas", "given" : "Nandita", "non-dropping-particle" : "", "parse-names" : false, "suffix" : "" }, { "dropping-particle" : "", "family" : "Choueiri", "given" : "Toni K", "non-dropping-particle" : "", "parse-names" : false, "suffix" : "" }, { "dropping-particle" : "", "family" : "Czerniak", "given" : "Bogdan", "non-dropping-particle" : "", "parse-names" : false, "suffix" : "" }, { "dropping-particle" : "", "family" : "Godwin", "given" : "Andrew K", "non-dropping-particle" : "", "parse-names" : false, "suffix" : "" }, { "dropping-particle" : "", "family" : "Hakimi", "given" : "A Ari", "non-dropping-particle" : "", "parse-names" : false, "suffix" : "" }, { "dropping-particle" : "", "family" : "Ho", "given" : "Thai H", "non-dropping-particle" : "", "parse-names" : false, "suffix" : "" }, { "dropping-particle" : "", "family" : "Hsieh", "given" : "James", "non-dropping-particle" : "", "parse-names" : false, "suffix" : "" }, { "dropping-particle" : "", "family" : "Ittmann", "given" : "Michael", "non-dropping-particle" : "", "parse-names" : false, "suffix" : "" }, { "dropping-particle" : "", "family" : "Kim", "given" : "William Y", "non-dropping-particle" : "", "parse-names" : false, "suffix" : "" }, { "dropping-particle" : "", "family" : "Krishnan", "given" : "Bhavani", "non-dropping-particle" : "", "parse-names" : false, "suffix" : "" }, { "dropping-particle" : "", "family" : "Merino", "given" : "Maria J", "non-dropping-particle" : "", "parse-names" : false, "suffix" : "" }, { "dropping-particle" : "", "family" : "Mills Shaw", "given" : "Kenna R", "non-dropping-particle" : "", "parse-names" : false, "suffix" : "" }, { "dropping-particle" : "", "family" : "Reuter", "given" : "Victor E", "non-dropping-particle" : "", "parse-names" : false, "suffix" : "" }, { "dropping-particle" : "", "family" : "Reznik", "given" : "Ed", "non-dropping-particle" : "", "parse-names" : false, "suffix" : "" }, { "dropping-particle" : "", "family" : "Shelley", "given" : "Carl S", "non-dropping-particle" : "", "parse-names" : false, "suffix" : "" }, { "dropping-particle" : "", "family" : "Shuch", "given" : "Brian", "non-dropping-particle" : "", "parse-names" : false, "suffix" : "" }, { "dropping-particle" : "", "family" : "Signoretti", "given" : "Sabina", "non-dropping-particle" : "", "parse-names" : false, "suffix" : "" }, { "dropping-particle" : "", "family" : "Srinivasan", "given" : "Ramaprasad", "non-dropping-particle" : "", "parse-names" : false, "suffix" : "" }, { "dropping-particle" : "", "family" : "Tamboli", "given" : "Pheroze", "non-dropping-particle" : "", "parse-names" : false, "suffix" : "" }, { "dropping-particle" : "", "family" : "Thomas", "given" : "George", "non-dropping-particle" : "", "parse-names" : false, "suffix" : "" }, { "dropping-particle" : "", "family" : "Tickoo", "given" : "Satish", "non-dropping-particle" : "", "parse-names" : false, "suffix" : "" }, { "dropping-particle" : "", "family" : "Burnett", "given" : "Kenneth", "non-dropping-particle" : "", "parse-names" : false, "suffix" : "" }, { "dropping-particle" : "", "family" : "Crain", "given" : "Daniel", "non-dropping-particle" : "", "parse-names" : false, "suffix" : "" }, { "dropping-particle" : "", "family" : "Gardner", "given" : "Johanna", "non-dropping-particle" : "", "parse-names" : false, "suffix" : "" }, { "dropping-particle" : "", "family" : "Lau", "given" : "Kevin", "non-dropping-particle" : "", "parse-names" : false, "suffix" : "" }, { "dropping-particle" : "", "family" : "Mallery", "given" : "David", "non-dropping-particle" : "", "parse-names" : false, "suffix" : "" }, { "dropping-particle" : "", "family" : "Morris", "given" : "Scott", "non-dropping-particle" : "", "parse-names" : false, "suffix" : "" }, { "dropping-particle" : "", "family" : "Paulauskis", "given" : "Joseph D", "non-dropping-particle" : "", "parse-names" : false, "suffix" : "" }, { "dropping-particle" : "", "family" : "Penny", "given" : "Robert J", "non-dropping-particle" : "", "parse-names" : false, "suffix" : "" }, { "dropping-particle" : "", "family" : "Shelton", "given" : "Candace", "non-dropping-particle" : "", "parse-names" : false, "suffix" : "" }, { "dropping-particle" : "", "family" : "Shelton", "given" : "W Troy", "non-dropping-particle" : "", "parse-names" : false, "suffix" : "" }, { "dropping-particle" : "", "family" : "Sherman", "given" : "Mark", "non-dropping-particle" : "", "parse-names" : false, "suffix" : "" }, { "dropping-particle" : "", "family" : "Thompson", "given" : "Eric", "non-dropping-particle" : "", "parse-names" : false, "suffix" : "" }, { "dropping-particle" : "", "family" : "Yena", "given" : "Peggy", "non-dropping-particle" : "", "parse-names" : false, "suffix" : "" }, { "dropping-particle" : "", "family" : "Avedon", "given" : "Melissa T", "non-dropping-particle" : "", "parse-names" : false, "suffix" : "" }, { "dropping-particle" : "", "family" : "Bowen", "given" : "Jay", "non-dropping-particle" : "", "parse-names" : false, "suffix" : "" }, { "dropping-particle" : "", "family" : "Gastier-Foster", "given" : "Julie M", "non-dropping-particle" : "", "parse-names" : false, "suffix" : "" }, { "dropping-particle" : "", "family" : "Gerken", "given" : "Mark", "non-dropping-particle" : "", "parse-names" : false, "suffix" : "" }, { "dropping-particle" : "", "family" : "Leraas", "given" : "Kristen M", "non-dropping-particle" : "", "parse-names" : false, "suffix" : "" }, { "dropping-particle" : "", "family" : "Lichtenberg", "given" : "Tara M", "non-dropping-particle" : "", "parse-names" : false, "suffix" : "" }, { "dropping-particle" : "", "family" : "Ramirez", "given" : "Nilsa C", "non-dropping-particle" : "", "parse-names" : false, "suffix" : "" }, { "dropping-particle" : "", "family" : "Santos", "given" : "Tracie", "non-dropping-particle" : "", "parse-names" : false, "suffix" : "" }, { "dropping-particle" : "", "family" : "Wise", "given" : "Lisa", "non-dropping-particle" : "", "parse-names" : false, "suffix" : "" }, { "dropping-particle" : "", "family" : "Zmuda", "given" : "Erik", "non-dropping-particle" : "", "parse-names" : false, "suffix" : "" }, { "dropping-particle" : "", "family" : "Demchok", "given" : "John A", "non-dropping-particle" : "", "parse-names" : false, "suffix" : "" }, { "dropping-particle" : "", "family" : "Felau", "given" : "Ina", "non-dropping-particle" : "", "parse-names" : false, "suffix" : "" }, { "dropping-particle" : "", "family" : "Hutter", "given" : "Carolyn M", "non-dropping-particle" : "", "parse-names" : false, "suffix" : "" }, { "dropping-particle" : "", "family" : "Sheth", "given" : "Margi", "non-dropping-particle" : "", "parse-names" : false, "suffix" : "" }, { "dropping-particle" : "", "family" : "Sofia", "given" : "Heidi J", "non-dropping-particle" : "", "parse-names" : false, "suffix" : "" }, { "dropping-particle" : "", "family" : "Tarnuzzer", "given" : "Roy", "non-dropping-particle" : "", "parse-names" : false, "suffix" : "" }, { "dropping-particle" : "", "family" : "Wang", "given" : "Zhining", "non-dropping-particle" : "", "parse-names" : false, "suffix" : "" }, { "dropping-particle" : "", "family" : "Yang", "given" : "Liming", "non-dropping-particle" : "", "parse-names" : false, "suffix" : "" }, { "dropping-particle" : "", "family" : "Zenklusen", "given" : "Jean C", "non-dropping-particle" : "", "parse-names" : false, "suffix" : "" }, { "dropping-particle" : "", "family" : "Zhang", "given" : "Jiashan", "non-dropping-particle" : "", "parse-names" : false, "suffix" : "" }, { "dropping-particle" : "", "family" : "Ayala", "given" : "Brenda", "non-dropping-particle" : "", "parse-names" : false, "suffix" : "" }, { "dropping-particle" : "", "family" : "Baboud", "given" : "Julien", "non-dropping-particle" : "", "parse-names" : false, "suffix" : "" }, { "dropping-particle" : "", "family" : "Chudamani", "given" : "Sudha", "non-dropping-particle" : "", "parse-names" : false, "suffix" : "" }, { "dropping-particle" : "", "family" : "Liu", "given" : "Jia", "non-dropping-particle" : "", "parse-names" : false, "suffix" : "" }, { "dropping-particle" : "", "family" : "Lolla", "given" : "Laxmi", "non-dropping-particle" : "", "parse-names" : false, "suffix" : "" }, { "dropping-particle" : "", "family" : "Naresh", "given" : "Rashi", "non-dropping-particle" : "", "parse-names" : false, "suffix" : "" }, { "dropping-particle" : "", "family" : "Pihl", "given" : "Todd", "non-dropping-particle" : "", "parse-names" : false, "suffix" : "" }, { "dropping-particle" : "", "family" : "Sun", "given" : "Qiang", "non-dropping-particle" : "", "parse-names" : false, "suffix" : "" }, { "dropping-particle" : "", "family" : "Wan", "given" : "Yunhu", "non-dropping-particle" : "", "parse-names" : false, "suffix" : "" }, { "dropping-particle" : "", "family" : "Wu", "given" : "Ye", "non-dropping-particle" : "", "parse-names" : false, "suffix" : "" }, { "dropping-particle" : "", "family" : "Ally", "given" : "Adrian", "non-dropping-particle" : "", "parse-names" : false, "suffix" : "" }, { "dropping-particle" : "", "family" : "Balasundaram", "given" : "Miruna", "non-dropping-particle" : "", "parse-names" : false, "suffix" : "" }, { "dropping-particle" : "", "family" : "Balu", "given" : "Saianand", "non-dropping-particle" : "", "parse-names" : false, "suffix" : "" }, { "dropping-particle" : "", "family" : "Beroukhim", "given" : "Rameen", "non-dropping-particle" : "", "parse-names" : false, "suffix" : "" }, { "dropping-particle" : "", "family" : "Bodenheimer", "given" : "Tom", "non-dropping-particle" : "", "parse-names" : false, "suffix" : "" }, { "dropping-particle" : "", "family" : "Buhay", "given" : "Christian", "non-dropping-particle" : "", "parse-names" : false, "suffix" : "" }, { "dropping-particle" : "", "family" : "Butterfield", "given" : "Yaron S N", "non-dropping-particle" : "", "parse-names" : false, "suffix" : "" }, { "dropping-particle" : "", "family" : "Carlsen", "given" : "Rebecca", "non-dropping-particle" : "", "parse-names" : false, "suffix" : "" }, { "dropping-particle" : "", "family" : "Carter", "given" : "Scott L", "non-dropping-particle" : "", "parse-names" : false, "suffix" : "" }, { "dropping-particle" : "", "family" : "Chao", "given" : "Hsu", "non-dropping-particle" : "", "parse-names" : false, "suffix" : "" }, { "dropping-particle" : "", "family" : "Chuah", "given" : "Eric", "non-dropping-particle" : "", "parse-names" : false, "suffix" : "" }, { "dropping-particle" : "", "family" : "Clarke", "given" : "Amanda", "non-dropping-particle" : "", "parse-names" : false, "suffix" : "" }, { "dropping-particle" : "", "family" : "Covington", "given" : "Kyle R", "non-dropping-particle" : "", "parse-names" : false, "suffix" : "" }, { "dropping-particle" : "", "family" : "Dahdouli", "given" : "Mahmoud", "non-dropping-particle" : "", "parse-names" : false, "suffix" : "" }, { "dropping-particle" : "", "family" : "Dewal", "given" : "Ninad", "non-dropping-particle" : "", "parse-names" : false, "suffix" : "" }, { "dropping-particle" : "", "family" : "Dhalla", "given" : "Noreen", "non-dropping-particle" : "", "parse-names" : false, "suffix" : "" }, { "dropping-particle" : "V", "family" : "Doddapaneni", "given" : "Harsha", "non-dropping-particle" : "", "parse-names" : false, "suffix" : "" }, { "dropping-particle" : "", "family" : "Drummond", "given" : "Jennifer A", "non-dropping-particle" : "", "parse-names" : false, "suffix" : "" }, { "dropping-particle" : "", "family" : "Gabriel", "given" : "Stacey B", "non-dropping-particle" : "", "parse-names" : false, "suffix" : "" }, { "dropping-particle" : "", "family" : "Gibbs", "given" : "Richard A", "non-dropping-particle" : "", "parse-names" : false, "suffix" : "" }, { "dropping-particle" : "", "family" : "Guin", "given" : "Ranabir", "non-dropping-particle" : "", "parse-names" : false, "suffix" : "" }, { "dropping-particle" : "", "family" : "Hale", "given" : "Walker", "non-dropping-particle" : "", "parse-names" : false, "suffix" : "" }, { "dropping-particle" : "", "family" : "Hawes", "given" : "Alicia", "non-dropping-particle" : "", "parse-names" : false, "suffix" : "" }, { "dropping-particle" : "", "family" : "Hayes", "given" : "D Neil", "non-dropping-particle" : "", "parse-names" : false, "suffix" : "" }, { "dropping-particle" : "", "family" : "Holt", "given" : "Robert A", "non-dropping-particle" : "", "parse-names" : false, "suffix" : "" }, { "dropping-particle" : "", "family" : "Hoyle", "given" : "Alan P", "non-dropping-particle" : "", "parse-names" : false, "suffix" : "" }, { "dropping-particle" : "", "family" : "Jefferys", "given" : "Stuart R", "non-dropping-particle" : "", "parse-names" : false, "suffix" : "" }, { "dropping-particle" : "", "family" : "Jones", "given" : "Steven J M", "non-dropping-particle" : "", "parse-names" : false, "suffix" : "" }, { "dropping-particle" : "", "family" : "Jones", "given" : "Corbin D", "non-dropping-particle" : "", "parse-names" : false, "suffix" : "" }, { "dropping-particle" : "", "family" : "Kalra", "given" : "Divya", "non-dropping-particle" : "", "parse-names" : false, "suffix" : "" }, { "dropping-particle" : "", "family" : "Kovar", "given" : "Christie", "non-dropping-particle" : "", "parse-names" : false, "suffix" : "" }, { "dropping-particle" : "", "family" : "Lewis", "given" : "Lora", "non-dropping-particle" : "", "parse-names" : false, "suffix" : "" }, { "dropping-particle" : "", "family" : "Li", "given" : "Jie", "non-dropping-particle" : "", "parse-names" : false, "suffix" : "" }, { "dropping-particle" : "", "family" : "Ma", "given" : "Yussanne", "non-dropping-particle" : "", "parse-names" : false, "suffix" : "" }, { "dropping-particle" : "", "family" : "Marra", "given" : "Marco A", "non-dropping-particle" : "", "parse-names" : false, "suffix" : "" }, { "dropping-particle" : "", "family" : "Mayo", "given" : "Michael", "non-dropping-particle" : "", "parse-names" : false, "suffix" : "" }, { "dropping-particle" : "", "family" : "Meng", "given" : "Shaowu", "non-dropping-particle" : "", "parse-names" : false, "suffix" : "" }, { "dropping-particle" : "", "family" : "Meyerson", "given" : "Matthew", "non-dropping-particle" : "", "parse-names" : false, "suffix" : "" }, { "dropping-particle" : "", "family" : "Mieczkowski", "given" : "Piotr A", "non-dropping-particle" : "", "parse-names" : false, "suffix" : "" }, { "dropping-particle" : "", "family" : "Moore", "given" : "Richard A", "non-dropping-particle" : "", "parse-names" : false, "suffix" : "" }, { "dropping-particle" : "", "family" : "Morton", "given" : "Donna", "non-dropping-particle" : "", "parse-names" : false, "suffix" : "" }, { "dropping-particle" : "", "family" : "Mose", "given" : "Lisle E", "non-dropping-particle" : "", "parse-names" : false, "suffix" : "" }, { "dropping-particle" : "", "family" : "Mungall", "given" : "Andrew J", "non-dropping-particle" : "", "parse-names" : false, "suffix" : "" }, { "dropping-particle" : "", "family" : "Muzny", "given" : "Donna", "non-dropping-particle" : "", "parse-names" : false, "suffix" : "" }, { "dropping-particle" : "", "family" : "Parker", "given" : "Joel S", "non-dropping-particle" : "", "parse-names" : false, "suffix" : "" }, { "dropping-particle" : "", "family" : "Perou", "given" : "Charles M", "non-dropping-particle" : "", "parse-names" : false, "suffix" : "" }, { "dropping-particle" : "", "family" : "Roach", "given" : "Jeffrey", "non-dropping-particle" : "", "parse-names" : false, "suffix" : "" }, { "dropping-particle" : "", "family" : "Schein", "given" : "Jacqueline E", "non-dropping-particle" : "", "parse-names" : false, "suffix" : "" }, { "dropping-particle" : "", "family" : "Schumacher", "given" : "Steven E", "non-dropping-particle" : "", "parse-names" : false, "suffix" : "" }, { "dropping-particle" : "", "family" : "Shi", "given" : "Yan", "non-dropping-particle" : "", "parse-names" : false, "suffix" : "" }, { "dropping-particle" : "V", "family" : "Simons", "given" : "Janae", "non-dropping-particle" : "", "parse-names" : false, "suffix" : "" }, { "dropping-particle" : "", "family" : "Sipahimalani", "given" : "Payal", "non-dropping-particle" : "", "parse-names" : false, "suffix" : "" }, { "dropping-particle" : "", "family" : "Skelly", "given" : "Tara", "non-dropping-particle" : "", "parse-names" : false, "suffix" : "" }, { "dropping-particle" : "", "family" : "Soloway", "given" : "Matthew G", "non-dropping-particle" : "", "parse-names" : false, "suffix" : "" }, { "dropping-particle" : "", "family" : "Sougnez", "given" : "Carrie", "non-dropping-particle" : "", "parse-names" : false, "suffix" : "" }, { "dropping-particle" : "", "family" : "Tam", "given" : "Angela", "non-dropping-particle" : "", "parse-names" : false, "suffix" : "" }, { "dropping-particle" : "", "family" : "Tan", "given" : "Donghui", "non-dropping-particle" : "", "parse-names" : false, "suffix" : "" }, { "dropping-particle" : "", "family" : "Thiessen", "given" : "Nina", "non-dropping-particle" : "", "parse-names" : false, "suffix" : "" }, { "dropping-particle" : "", "family" : "Veluvolu", "given" : "Umadevi", "non-dropping-particle" : "", "parse-names" : false, "suffix" : "" }, { "dropping-particle" : "", "family" : "Wang", "given" : "Min", "non-dropping-particle" : "", "parse-names" : false, "suffix" : "" }, { "dropping-particle" : "", "family" : "Wilkerson", "given" : "Matthew D", "non-dropping-particle" : "", "parse-names" : false, "suffix" : "" }, { "dropping-particle" : "", "family" : "Wong", "given" : "Tina", "non-dropping-particle" : "", "parse-names" : false, "suffix" : "" }, { "dropping-particle" : "", "family" : "Wu", "given" : "Junyuan", "non-dropping-particle" : "", "parse-names" : false, "suffix" : "" }, { "dropping-particle" : "", "family" : "Xi", "given" : "Liu", "non-dropping-particle" : "", "parse-names" : false, "suffix" : "" }, { "dropping-particle" : "", "family" : "Zhou", "given" : "Jane", "non-dropping-particle" : "", "parse-names" : false, "suffix" : "" }, { "dropping-particle" : "", "family" : "Bedford", "given" : "Jason", "non-dropping-particle" : "", "parse-names" : false, "suffix" : "" }, { "dropping-particle" : "", "family" : "Chen", "given" : "Fengju", "non-dropping-particle" : "", "parse-names" : false, "suffix" : "" }, { "dropping-particle" : "", "family" : "Fu", "given" : "Yao", "non-dropping-particle" : "", "parse-names" : false, "suffix" : "" }, { "dropping-particle" : "", "family" : "Gerstein", "given" : "Mark", "non-dropping-particle" : "", "parse-names" : false, "suffix" : "" }, { "dropping-particle" : "", "family" : "Haussler", "given" : "David", "non-dropping-particle" : "", "parse-names" : false, "suffix" : "" }, { "dropping-particle" : "", "family" : "Kasaian", "given" : "Katayoon", "non-dropping-particle" : "", "parse-names" : false, "suffix" : "" }, { "dropping-particle" : "", "family" : "Lai", "given" : "Phillip", "non-dropping-particle" : "", "parse-names" : false, "suffix" : "" }, { "dropping-particle" : "", "family" : "Ling", "given" : "Shiyun", "non-dropping-particle" : "", "parse-names" : false, "suffix" : "" }, { "dropping-particle" : "", "family" : "Radenbaugh", "given" : "Amie", "non-dropping-particle" : "", "parse-names" : false, "suffix" : "" }, { "dropping-particle" : "", "family" : "Berg", "given" : "David", "non-dropping-particle" : "Van Den", "parse-names" : false, "suffix" : "" }, { "dropping-particle" : "", "family" : "Weinstein", "given" : "John N", "non-dropping-particle" : "", "parse-names" : false, "suffix" : "" }, { "dropping-particle" : "", "family" : "Zhu", "given" : "Jingchun", "non-dropping-particle" : "", "parse-names" : false, "suffix" : "" }, { "dropping-particle" : "", "family" : "Albert", "given" : "Monique", "non-dropping-particle" : "", "parse-names" : false, "suffix" : "" }, { "dropping-particle" : "", "family" : "Alexopoulou", "given" : "Iakovina", "non-dropping-particle" : "", "parse-names" : false, "suffix" : "" }, { "dropping-particle" : "", "family" : "Andersen", "given" : "Jeremiah J", "non-dropping-particle" : "", "parse-names" : false, "suffix" : "" }, { "dropping-particle" : "", "family" : "Auman", "given" : "J Todd", "non-dropping-particle" : "", "parse-names" : false, "suffix" : "" }, { "dropping-particle" : "", "family" : "Bartlett", "given" : "John", "non-dropping-particle" : "", "parse-names" : false, "suffix" : "" }, { "dropping-particle" : "", "family" : "Bastacky", "given" : "Sheldon", "non-dropping-particle" : "", "parse-names" : false, "suffix" : "" }, { "dropping-particle" : "", "family" : "Bergsten", "given" : "Julie", "non-dropping-particle" : "", "parse-names" : false, "suffix" : "" }, { "dropping-particle" : "", "family" : "Blute", "given" : "Michael L", "non-dropping-particle" : "", "parse-names" : false, "suffix" : "" }, { "dropping-particle" : "", "family" : "Boice", "given" : "Lori", "non-dropping-particle" : "", "parse-names" : false, "suffix" : "" }, { "dropping-particle" : "", "family" : "Bollag", "given" : "Roni J", "non-dropping-particle" : "", "parse-names" : false, "suffix" : "" }, { "dropping-particle" : "", "family" : "Boyd", "given" : "Jeff", "non-dropping-particle" : "", "parse-names" : false, "suffix" : "" }, { "dropping-particle" : "", "family" : "Castle", "given" : "Erik", "non-dropping-particle" : "", "parse-names" : false, "suffix" : "" }, { "dropping-particle" : "", "family" : "Chen", "given" : "Ying-Bei", "non-dropping-particle" : "", "parse-names" : false, "suffix" : "" }, { "dropping-particle" : "", "family" : "Cheville", "given" : "John C", "non-dropping-particle" : "", "parse-names" : false, "suffix" : "" }, { "dropping-particle" : "", "family" : "Curley", "given" : "Erin", "non-dropping-particle" : "", "parse-names" : false, "suffix" : "" }, { "dropping-particle" : "", "family" : "Davies", "given" : "Benjamin", "non-dropping-particle" : "", "parse-names" : false, "suffix" : "" }, { "dropping-particle" : "", "family" : "DeVolk", "given" : "April", "non-dropping-particle" : "", "parse-names" : false, "suffix" : "" }, { "dropping-particle" : "", "family" : "Dhir", "given" : "Rajiv", "non-dropping-particle" : "", "parse-names" : false, "suffix" : "" }, { "dropping-particle" : "", "family" : "Dike", "given" : "Laura", "non-dropping-particle" : "", "parse-names" : false, "suffix" : "" }, { "dropping-particle" : "", "family" : "Eckman", "given" : "John", "non-dropping-particle" : "", "parse-names" : false, "suffix" : "" }, { "dropping-particle" : "", "family" : "Engel", "given" : "Jay", "non-dropping-particle" : "", "parse-names" : false, "suffix" : "" }, { "dropping-particle" : "", "family" : "Harr", "given" : "Jodi", "non-dropping-particle" : "", "parse-names" : false, "suffix" : "" }, { "dropping-particle" : "", "family" : "Hrebinko", "given" : "Ronald", "non-dropping-particle" : "", "parse-names" : false, "suffix" : "" }, { "dropping-particle" : "", "family" : "Huang", "given" : "Mei", "non-dropping-particle" : "", "parse-names" : false, "suffix" : "" }, { "dropping-particle" : "", "family" : "Huelsenbeck-Dill", "given" : "Lori", "non-dropping-particle" : "", "parse-names" : false, "suffix" : "" }, { "dropping-particle" : "", "family" : "Iacocca", "given" : "Mary", "non-dropping-particle" : "", "parse-names" : false, "suffix" : "" }, { "dropping-particle" : "", "family" : "Jacobs", "given" : "Bruce", "non-dropping-particle" : "", "parse-names" : false, "suffix" : "" }, { "dropping-particle" : "", "family" : "Lobis", "given" : "Michael", "non-dropping-particle" : "", "parse-names" : false, "suffix" : "" }, { "dropping-particle" : "", "family" : "Maranchie", "given" : "Jodi K", "non-dropping-particle" : "", "parse-names" : false, "suffix" : "" }, { "dropping-particle" : "", "family" : "McMeekin", "given" : "Scott", "non-dropping-particle" : "", "parse-names" : false, "suffix" : "" }, { "dropping-particle" : "", "family" : "Myers", "given" : "Jerome", "non-dropping-particle" : "", "parse-names" : false, "suffix" : "" }, { "dropping-particle" : "", "family" : "Nelson", "given" : "Joel", "non-dropping-particle" : "", "parse-names" : false, "suffix" : "" }, { "dropping-particle" : "", "family" : "Parfitt", "given" : "Jeremy", "non-dropping-particle" : "", "parse-names" : false, "suffix" : "" }, { "dropping-particle" : "", "family" : "Parwani", "given" : "Anil", "non-dropping-particle" : "", "parse-names" : false, "suffix" : "" }, { "dropping-particle" : "", "family" : "Petrelli", "given" : "Nicholas", "non-dropping-particle" : "", "parse-names" : false, "suffix" : "" }, { "dropping-particle" : "", "family" : "Rabeno", "given" : "Brenda", "non-dropping-particle" : "", "parse-names" : false, "suffix" : "" }, { "dropping-particle" : "", "family" : "Roy", "given" : "Somak", "non-dropping-particle" : "", "parse-names" : false, "suffix" : "" }, { "dropping-particle" : "", "family" : "Salner", "given" : "Andrew L", "non-dropping-particle" : "", "parse-names" : false, "suffix" : "" }, { "dropping-particle" : "", "family" : "Slaton", "given" : "Joel", "non-dropping-particle" : "", "parse-names" : false, "suffix" : "" }, { "dropping-particle" : "", "family" : "Stanton", "given" : "Melissa", "non-dropping-particle" : "", "parse-names" : false, "suffix" : "" }, { "dropping-particle" : "", "family" : "Thompson", "given" : "R Houston", "non-dropping-particle" : "", "parse-names" : false, "suffix" : "" }, { "dropping-particle" : "", "family" : "Thorne", "given" : "Leigh", "non-dropping-particle" : "", "parse-names" : false, "suffix" : "" }, { "dropping-particle" : "", "family" : "Tucker", "given" : "Kelinda", "non-dropping-particle" : "", "parse-names" : false, "suffix" : "" }, { "dropping-particle" : "", "family" : "Weinberger", "given" : "Paul M", "non-dropping-particle" : "", "parse-names" : false, "suffix" : "" }, { "dropping-particle" : "", "family" : "Winemiller", "given" : "Cynthia", "non-dropping-particle" : "", "parse-names" : false, "suffix" : "" }, { "dropping-particle" : "", "family" : "Zach", "given" : "Leigh Anne", "non-dropping-particle" : "", "parse-names" : false, "suffix" : "" }, { "dropping-particle" : "", "family" : "Zuna", "given" : "Rosemary", "non-dropping-particle" : "", "parse-names" : false, "suffix" : "" } ], "container-title" : "The New England journal of medicine", "id" : "ITEM-1", "issue" : "2", "issued" : { "date-parts" : [ [ "2016", "1", "14" ] ] }, "page" : "135-45", "title" : "Comprehensive Molecular Characterization of Papillary Renal-Cell Carcinoma.", "type" : "article-journal", "volume" : "374" }, "uris" : [ "http://www.mendeley.com/documents/?uuid=d52f7695-a624-37a8-9b02-896b5b4296d2" ] } ], "mendeley" : { "formattedCitation" : "[27]", "plainTextFormattedCitation" : "[27]", "previouslyFormattedCitation" : "[27]" }, "properties" : { "noteIndex" : 0 }, "schema" : "https://github.com/citation-style-language/schema/raw/master/csl-citation.json" }</w:instrText>
      </w:r>
      <w:r w:rsidR="00EB470B" w:rsidRPr="00AD1B56">
        <w:rPr>
          <w:color w:val="auto"/>
        </w:rPr>
        <w:fldChar w:fldCharType="separate"/>
      </w:r>
      <w:r w:rsidR="003656B6" w:rsidRPr="003656B6">
        <w:rPr>
          <w:noProof/>
          <w:color w:val="auto"/>
        </w:rPr>
        <w:t>[27]</w:t>
      </w:r>
      <w:r w:rsidR="00EB470B" w:rsidRPr="00AD1B56">
        <w:rPr>
          <w:color w:val="auto"/>
        </w:rPr>
        <w:fldChar w:fldCharType="end"/>
      </w:r>
      <w:r w:rsidRPr="00AD1B56">
        <w:rPr>
          <w:color w:val="auto"/>
        </w:rPr>
        <w:t xml:space="preserve">. In recent work, we leverage our expertise of non-coding region in the first whole genome analysis of </w:t>
      </w:r>
      <w:proofErr w:type="spellStart"/>
      <w:r w:rsidRPr="00AD1B56">
        <w:rPr>
          <w:color w:val="auto"/>
        </w:rPr>
        <w:t>pRCC</w:t>
      </w:r>
      <w:proofErr w:type="spellEnd"/>
      <w:r w:rsidRPr="00AD1B56">
        <w:rPr>
          <w:color w:val="auto"/>
        </w:rPr>
        <w:t xml:space="preserve"> (under revision). Our work finds significant genomic alterations beyond traditional known drivers of </w:t>
      </w:r>
      <w:proofErr w:type="spellStart"/>
      <w:r w:rsidRPr="00AD1B56">
        <w:rPr>
          <w:color w:val="auto"/>
        </w:rPr>
        <w:t>pRCC</w:t>
      </w:r>
      <w:proofErr w:type="spellEnd"/>
      <w:r w:rsidRPr="00AD1B56">
        <w:rPr>
          <w:color w:val="auto"/>
        </w:rPr>
        <w:t xml:space="preserve">. We hypothesize these alterations may have non-canonical effect on known tumorigenesis pathways (for example, MET in type 1 </w:t>
      </w:r>
      <w:proofErr w:type="spellStart"/>
      <w:r w:rsidRPr="00AD1B56">
        <w:rPr>
          <w:color w:val="auto"/>
        </w:rPr>
        <w:t>pRCC</w:t>
      </w:r>
      <w:proofErr w:type="spellEnd"/>
      <w:r w:rsidRPr="00AD1B56">
        <w:rPr>
          <w:color w:val="auto"/>
        </w:rPr>
        <w:t xml:space="preserve">). We discovered genomic markers in MET and NEAT1 that predict prognosis. Last, we investigate mutational signatures and mutational landscape in </w:t>
      </w:r>
      <w:proofErr w:type="spellStart"/>
      <w:r w:rsidRPr="00AD1B56">
        <w:rPr>
          <w:color w:val="auto"/>
        </w:rPr>
        <w:t>pRCC</w:t>
      </w:r>
      <w:proofErr w:type="spellEnd"/>
      <w:r w:rsidRPr="00AD1B56">
        <w:rPr>
          <w:color w:val="auto"/>
        </w:rPr>
        <w:t xml:space="preserve"> and pin down several meaningful etiological factors explaining inter-patient genomic variation in </w:t>
      </w:r>
      <w:proofErr w:type="spellStart"/>
      <w:r w:rsidRPr="00AD1B56">
        <w:rPr>
          <w:color w:val="auto"/>
        </w:rPr>
        <w:t>pRCC</w:t>
      </w:r>
      <w:proofErr w:type="spellEnd"/>
      <w:r w:rsidRPr="00AD1B56">
        <w:rPr>
          <w:color w:val="auto"/>
        </w:rPr>
        <w:t xml:space="preserve">. This provided further experience with available RCC genomic datasets. Finally, our team has participated in two ongoing pan-RCC manuscripts serving a central role assessing evaluating the cluster of cluster assignments (COCA) immunologic profile from gene and miRNA expression datasets. Together with other published results on RCC </w:t>
      </w:r>
      <w:r w:rsidR="00EB470B" w:rsidRPr="00AD1B56">
        <w:rPr>
          <w:color w:val="auto"/>
        </w:rPr>
        <w:fldChar w:fldCharType="begin" w:fldLock="1"/>
      </w:r>
      <w:r w:rsidR="00616BB1">
        <w:rPr>
          <w:color w:val="auto"/>
        </w:rPr>
        <w:instrText>ADDIN CSL_CITATION { "citationItems" : [ { "id" : "ITEM-1", "itemData" : { "DOI" : "10.1038/ncomms7336", "ISSN" : "2041-1723", "PMID" : "25790038", "abstract" : "Papillary renal cell carcinoma (pRCC) is an important subtype of kidney cancer with a problematic pathological classification and highly variable clinical behaviour. Here we sequence the genomes or exomes of 31 pRCCs, and in four tumours, multi-region sequencing is undertaken. We identify BAP1, SETD2, ARID2 and Nrf2 pathway genes (KEAP1, NHE2L2 and CUL3) as probable drivers, together with at least eight other possible drivers. However, only ~10% of tumours harbour detectable pathogenic changes in any one driver gene, and where present, the mutations are often predicted to be present within cancer sub-clones. We specifically detect parallel evolution of multiple SETD2 mutations within different sub-regions of the same tumour. By contrast, large copy number gains of chromosomes 7, 12, 16 and 17 are usually early, monoclonal changes in pRCC evolution. The predominance of large copy number variants as the major drivers for pRCC highlights an unusual mode of tumorigenesis that may challenge precision medicine approaches.", "author" : [ { "dropping-particle" : "", "family" : "Kovac", "given" : "Michal", "non-dropping-particle" : "", "parse-names" : false, "suffix" : "" }, { "dropping-particle" : "", "family" : "Navas", "given" : "Carolina", "non-dropping-particle" : "", "parse-names" : false, "suffix" : "" }, { "dropping-particle" : "", "family" : "Horswell", "given" : "Stuart", "non-dropping-particle" : "", "parse-names" : false, "suffix" : "" }, { "dropping-particle" : "", "family" : "Salm", "given" : "Max", "non-dropping-particle" : "", "parse-names" : false, "suffix" : "" }, { "dropping-particle" : "", "family" : "Bardella", "given" : "Chiara", "non-dropping-particle" : "", "parse-names" : false, "suffix" : "" }, { "dropping-particle" : "", "family" : "Rowan", "given" : "Andrew", "non-dropping-particle" : "", "parse-names" : false, "suffix" : "" }, { "dropping-particle" : "", "family" : "Stares", "given" : "Mark", "non-dropping-particle" : "", "parse-names" : false, "suffix" : "" }, { "dropping-particle" : "", "family" : "Castro-Giner", "given" : "Francesc", "non-dropping-particle" : "", "parse-names" : false, "suffix" : "" }, { "dropping-particle" : "", "family" : "Fisher", "given" : "Rosalie", "non-dropping-particle" : "", "parse-names" : false, "suffix" : "" }, { "dropping-particle" : "", "family" : "Bruin", "given" : "Elza C", "non-dropping-particle" : "de", "parse-names" : false, "suffix" : "" }, { "dropping-particle" : "", "family" : "Kovacova", "given" : "Monika", "non-dropping-particle" : "", "parse-names" : false, "suffix" : "" }, { "dropping-particle" : "", "family" : "Gorman", "given" : "Maggie", "non-dropping-particle" : "", "parse-names" : false, "suffix" : "" }, { "dropping-particle" : "", "family" : "Makino", "given" : "Seiko", "non-dropping-particle" : "", "parse-names" : false, "suffix" : "" }, { "dropping-particle" : "", "family" : "Williams", "given" : "Jennet", "non-dropping-particle" : "", "parse-names" : false, "suffix" : "" }, { "dropping-particle" : "", "family" : "Jaeger", "given" : "Emma", "non-dropping-particle" : "", "parse-names" : false, "suffix" : "" }, { "dropping-particle" : "", "family" : "Jones", "given" : "Angela", "non-dropping-particle" : "", "parse-names" : false, "suffix" : "" }, { "dropping-particle" : "", "family" : "Howarth", "given" : "Kimberley", "non-dropping-particle" : "", "parse-names" : false, "suffix" : "" }, { "dropping-particle" : "", "family" : "Larkin", "given" : "James", "non-dropping-particle" : "", "parse-names" : false, "suffix" : "" }, { "dropping-particle" : "", "family" : "Pickering", "given" : "Lisa", "non-dropping-particle" : "", "parse-names" : false, "suffix" : "" }, { "dropping-particle" : "", "family" : "Gore", "given" : "Martin", "non-dropping-particle" : "", "parse-names" : false, "suffix" : "" }, { "dropping-particle" : "", "family" : "Nicol", "given" : "David L", "non-dropping-particle" : "", "parse-names" : false, "suffix" : "" }, { "dropping-particle" : "", "family" : "Hazell", "given" : "Steven", "non-dropping-particle" : "", "parse-names" : false, "suffix" : "" }, { "dropping-particle" : "", "family" : "Stamp", "given" : "Gordon", "non-dropping-particle" : "", "parse-names" : false, "suffix" : "" }, { "dropping-particle" : "", "family" : "O'Brien", "given" : "Tim", "non-dropping-particle" : "", "parse-names" : false, "suffix" : "" }, { "dropping-particle" : "", "family" : "Challacombe", "given" : "Ben", "non-dropping-particle" : "", "parse-names" : false, "suffix" : "" }, { "dropping-particle" : "", "family" : "Matthews", "given" : "Nik", "non-dropping-particle" : "", "parse-names" : false, "suffix" : "" }, { "dropping-particle" : "", "family" : "Phillimore", "given" : "Benjamin", "non-dropping-particle" : "", "parse-names" : false, "suffix" : "" }, { "dropping-particle" : "", "family" : "Begum", "given" : "Sharmin", "non-dropping-particle" : "", "parse-names" : false, "suffix" : "" }, { "dropping-particle" : "", "family" : "Rabinowitz", "given" : "Adam", "non-dropping-particle" : "", "parse-names" : false, "suffix" : "" }, { "dropping-particle" : "", "family" : "Varela", "given" : "Ignacio", "non-dropping-particle" : "", "parse-names" : false, "suffix" : "" }, { "dropping-particle" : "", "family" : "Chandra", "given" : "Ashish", "non-dropping-particle" : "", "parse-names" : false, "suffix" : "" }, { "dropping-particle" : "", "family" : "Horsfield", "given" : "Catherine", "non-dropping-particle" : "", "parse-names" : false, "suffix" : "" }, { "dropping-particle" : "", "family" : "Polson", "given" : "Alexander", "non-dropping-particle" : "", "parse-names" : false, "suffix" : "" }, { "dropping-particle" : "", "family" : "Tran", "given" : "Maxine", "non-dropping-particle" : "", "parse-names" : false, "suffix" : "" }, { "dropping-particle" : "", "family" : "Bhatt", "given" : "Rupesh", "non-dropping-particle" : "", "parse-names" : false, "suffix" : "" }, { "dropping-particle" : "", "family" : "Terracciano", "given" : "Luigi", "non-dropping-particle" : "", "parse-names" : false, "suffix" : "" }, { "dropping-particle" : "", "family" : "Eppenberger-Castori", "given" : "Serenella", "non-dropping-particle" : "", "parse-names" : false, "suffix" : "" }, { "dropping-particle" : "", "family" : "Protheroe", "given" : "Andrew", "non-dropping-particle" : "", "parse-names" : false, "suffix" : "" }, { "dropping-particle" : "", "family" : "Maher", "given" : "Eamonn", "non-dropping-particle" : "", "parse-names" : false, "suffix" : "" }, { "dropping-particle" : "", "family" : "Bahrawy", "given" : "Mona", "non-dropping-particle" : "El", "parse-names" : false, "suffix" : "" }, { "dropping-particle" : "", "family" : "Fleming", "given" : "Stewart", "non-dropping-particle" : "", "parse-names" : false, "suffix" : "" }, { "dropping-particle" : "", "family" : "Ratcliffe", "given" : "Peter", "non-dropping-particle" : "", "parse-names" : false, "suffix" : "" }, { "dropping-particle" : "", "family" : "Heinimann", "given" : "Karl", "non-dropping-particle" : "", "parse-names" : false, "suffix" : "" }, { "dropping-particle" : "", "family" : "Swanton", "given" : "Charles", "non-dropping-particle" : "", "parse-names" : false, "suffix" : "" }, { "dropping-particle" : "", "family" : "Tomlinson", "given" : "Ian", "non-dropping-particle" : "", "parse-names" : false, "suffix" : "" } ], "container-title" : "Nature communications", "id" : "ITEM-1", "issued" : { "date-parts" : [ [ "2015", "3", "19" ] ] }, "page" : "6336", "title" : "Recurrent chromosomal gains and heterogeneous driver mutations characterise papillary renal cancer evolution.", "type" : "article-journal", "volume" : "6" }, "uris" : [ "http://www.mendeley.com/documents/?uuid=ff5af02c-b592-34ff-95fb-0debd92a11fb" ] }, { "id" : "ITEM-2", "itemData" : { "DOI" : "10.1038/ng.3146", "ISSN" : "1546-1718", "PMID" : "25401301", "abstract" : "To further understand the molecular distinctions between kidney cancer subtypes, we analyzed exome, transcriptome and copy number alteration data from 167 primary human tumors that included renal oncocytomas and non-clear cell renal cell carcinomas (nccRCCs), consisting of papillary (pRCC), chromophobe (chRCC) and translocation (tRCC) subtypes. We identified ten significantly mutated genes in pRCC, including MET, NF2, SLC5A3, PNKD and CPQ. MET mutations occurred in 15% (10/65) of pRCC samples and included previously unreported recurrent activating mutations. In chRCC, we found TP53, PTEN, FAAH2, PDHB, PDXDC1 and ZNF765 to be significantly mutated. Gene expression analysis identified a five-gene set that enabled the molecular classification of chRCC, renal oncocytoma and pRCC. Using RNA sequencing, we identified previously unreported gene fusions, including ACTG1-MITF fusion. Ectopic expression of the ACTG1-MITF fusion led to cellular transformation and induced the expression of downstream target genes. Finally, we observed upregulation of the anti-apoptotic factor BIRC7 in MiTF-high RCC tumors, suggesting a potential therapeutic role for BIRC7 inhibitors.", "author" : [ { "dropping-particle" : "", "family" : "Durinck", "given" : "Steffen", "non-dropping-particle" : "", "parse-names" : false, "suffix" : "" }, { "dropping-particle" : "", "family" : "Stawiski", "given" : "Eric W", "non-dropping-particle" : "", "parse-names" : false, "suffix" : "" }, { "dropping-particle" : "", "family" : "Pav\u00eda-Jim\u00e9nez", "given" : "Andrea", "non-dropping-particle" : "", "parse-names" : false, "suffix" : "" }, { "dropping-particle" : "", "family" : "Modrusan", "given" : "Zora", "non-dropping-particle" : "", "parse-names" : false, "suffix" : "" }, { "dropping-particle" : "", "family" : "Kapur", "given" : "Payal", "non-dropping-particle" : "", "parse-names" : false, "suffix" : "" }, { "dropping-particle" : "", "family" : "Jaiswal", "given" : "Bijay S", "non-dropping-particle" : "", "parse-names" : false, "suffix" : "" }, { "dropping-particle" : "", "family" : "Zhang", "given" : "Na", "non-dropping-particle" : "", "parse-names" : false, "suffix" : "" }, { "dropping-particle" : "", "family" : "Toffessi-Tcheuyap", "given" : "Vanina", "non-dropping-particle" : "", "parse-names" : false, "suffix" : "" }, { "dropping-particle" : "", "family" : "Nguyen", "given" : "Thong T", "non-dropping-particle" : "", "parse-names" : false, "suffix" : "" }, { "dropping-particle" : "", "family" : "Pahuja", "given" : "Kanika Bajaj", "non-dropping-particle" : "", "parse-names" : false, "suffix" : "" }, { "dropping-particle" : "", "family" : "Chen", "given" : "Ying-Jiun", "non-dropping-particle" : "", "parse-names" : false, "suffix" : "" }, { "dropping-particle" : "", "family" : "Saleem", "given" : "Sadia", "non-dropping-particle" : "", "parse-names" : false, "suffix" : "" }, { "dropping-particle" : "", "family" : "Chaudhuri", "given" : "Subhra", "non-dropping-particle" : "", "parse-names" : false, "suffix" : "" }, { "dropping-particle" : "", "family" : "Heldens", "given" : "Sherry", "non-dropping-particle" : "", "parse-names" : false, "suffix" : "" }, { "dropping-particle" : "", "family" : "Jackson", "given" : "Marlena", "non-dropping-particle" : "", "parse-names" : false, "suffix" : "" }, { "dropping-particle" : "", "family" : "Pe\u00f1a-Llopis", "given" : "Samuel", "non-dropping-particle" : "", "parse-names" : false, "suffix" : "" }, { "dropping-particle" : "", "family" : "Guillory", "given" : "Joseph", "non-dropping-particle" : "", "parse-names" : false, "suffix" : "" }, { "dropping-particle" : "", "family" : "Toy", "given" : "Karen", "non-dropping-particle" : "", "parse-names" : false, "suffix" : "" }, { "dropping-particle" : "", "family" : "Ha", "given" : "Connie", "non-dropping-particle" : "", "parse-names" : false, "suffix" : "" }, { "dropping-particle" : "", "family" : "Harris", "given" : "Corissa J", "non-dropping-particle" : "", "parse-names" : false, "suffix" : "" }, { "dropping-particle" : "", "family" : "Holloman", "given" : "Eboni", "non-dropping-particle" : "", "parse-names" : false, "suffix" : "" }, { "dropping-particle" : "", "family" : "Hill", "given" : "Haley M", "non-dropping-particle" : "", "parse-names" : false, "suffix" : "" }, { "dropping-particle" : "", "family" : "Stinson", "given" : "Jeremy", "non-dropping-particle" : "", "parse-names" : false, "suffix" : "" }, { "dropping-particle" : "", "family" : "Rivers", "given" : "Celina Sanchez", "non-dropping-particle" : "", "parse-names" : false, "suffix" : "" }, { "dropping-particle" : "", "family" : "Janakiraman", "given" : "Vasantharajan", "non-dropping-particle" : "", "parse-names" : false, "suffix" : "" }, { "dropping-particle" : "", "family" : "Wang", "given" : "Weiru", "non-dropping-particle" : "", "parse-names" : false, "suffix" : "" }, { "dropping-particle" : "", "family" : "Kinch", "given" : "Lisa N", "non-dropping-particle" : "", "parse-names" : false, "suffix" : "" }, { "dropping-particle" : "V", "family" : "Grishin", "given" : "Nick", "non-dropping-particle" : "", "parse-names" : false, "suffix" : "" }, { "dropping-particle" : "", "family" : "Haverty", "given" : "Peter M", "non-dropping-particle" : "", "parse-names" : false, "suffix" : "" }, { "dropping-particle" : "", "family" : "Chow", "given" : "Bernard", "non-dropping-particle" : "", "parse-names" : false, "suffix" : "" }, { "dropping-particle" : "", "family" : "Gehring", "given" : "Julian S", "non-dropping-particle" : "", "parse-names" : false, "suffix" : "" }, { "dropping-particle" : "", "family" : "Reeder", "given" : "Jens", "non-dropping-particle" : "", "parse-names" : false, "suffix" : "" }, { "dropping-particle" : "", "family" : "Pau", "given" : "Gregoire", "non-dropping-particle" : "", "parse-names" : false, "suffix" : "" }, { "dropping-particle" : "", "family" : "Wu", "given" : "Thomas D", "non-dropping-particle" : "", "parse-names" : false, "suffix" : "" }, { "dropping-particle" : "", "family" : "Margulis", "given" : "Vitaly", "non-dropping-particle" : "", "parse-names" : false, "suffix" : "" }, { "dropping-particle" : "", "family" : "Lotan", "given" : "Yair", "non-dropping-particle" : "", "parse-names" : false, "suffix" : "" }, { "dropping-particle" : "", "family" : "Sagalowsky", "given" : "Arthur", "non-dropping-particle" : "", "parse-names" : false, "suffix" : "" }, { "dropping-particle" : "", "family" : "Pedrosa", "given" : "Ivan", "non-dropping-particle" : "", "parse-names" : false, "suffix" : "" }, { "dropping-particle" : "", "family" : "Sauvage", "given" : "Frederic J", "non-dropping-particle" : "de", "parse-names" : false, "suffix" : "" }, { "dropping-particle" : "", "family" : "Brugarolas", "given" : "James", "non-dropping-particle" : "", "parse-names" : false, "suffix" : "" }, { "dropping-particle" : "", "family" : "Seshagiri", "given" : "Somasekar", "non-dropping-particle" : "", "parse-names" : false, "suffix" : "" } ], "container-title" : "Nature genetics", "id" : "ITEM-2", "issue" : "1", "issued" : { "date-parts" : [ [ "2015", "1" ] ] }, "page" : "13-21", "title" : "Spectrum of diverse genomic alterations define non-clear cell renal carcinoma subtypes.", "type" : "article-journal", "volume" : "47" }, "uris" : [ "http://www.mendeley.com/documents/?uuid=5b499972-a90e-3267-8136-6df0d3823593" ] }, { "id" : "ITEM-3", "itemData" : { "DOI" : "10.1038/nature12222", "ISSN" : "1476-4687", "PMID" : "23792563", "abstract" : "Genetic changes underlying clear cell renal cell carcinoma (ccRCC) include alterations in genes controlling cellular oxygen sensing (for example, VHL) and the maintenance of chromatin states (for example, PBRM1). We surveyed more than 400 tumours using different genomic platforms and identified 19 significantly mutated genes. The PI(3)K/AKT pathway was recurrently mutated, suggesting this pathway as a potential therapeutic target. Widespread DNA hypomethylation was associated with mutation of the H3K36 methyltransferase SETD2, and integrative analysis suggested that mutations involving the SWI/SNF chromatin remodelling complex (PBRM1, ARID1A, SMARCA4) could have far-reaching effects on other pathways. Aggressive cancers demonstrated evidence of a metabolic shift, involving downregulation of genes involved in the TCA cycle, decreased AMPK and PTEN protein levels, upregulation of the pentose phosphate pathway and the glutamine transporter genes, increased acetyl-CoA carboxylase protein, and altered promoter methylation of miR-21 (also known as MIR21) and GRB10. Remodelling cellular metabolism thus constitutes a recurrent pattern in ccRCC that correlates with tumour stage and severity and offers new views on the opportunities for disease treatment.", "author" : [ { "dropping-particle" : "", "family" : "Cancer Genome Atlas Research Network", "given" : "", "non-dropping-particle" : "", "parse-names" : false, "suffix" : "" } ], "container-title" : "Nature", "id" : "ITEM-3", "issue" : "7456", "issued" : { "date-parts" : [ [ "2013", "7", "4" ] ] }, "page" : "43-9", "title" : "Comprehensive molecular characterization of clear cell renal cell carcinoma.", "type" : "article-journal", "volume" : "499" }, "uris" : [ "http://www.mendeley.com/documents/?uuid=399f30c9-5969-3809-b2e3-5e6db1d05b0d" ] }, { "id" : "ITEM-4", "itemData" : { "DOI" : "10.1038/ng.2699", "ISSN" : "1546-1718", "PMID" : "23797736", "abstract" : "Clear-cell renal cell carcinoma (ccRCC) is the most prevalent kidney cancer and its molecular pathogenesis is incompletely understood. Here we report an integrated molecular study of ccRCC in which \u2265100 ccRCC cases were fully analyzed by whole-genome and/or whole-exome and RNA sequencing as well as by array-based gene expression, copy number and/or methylation analyses. We identified a full spectrum of genetic lesions and analyzed gene expression and DNA methylation signatures and determined their impact on tumor behavior. Defective VHL-mediated proteolysis was a common feature of ccRCC, which was caused not only by VHL inactivation but also by new hotspot TCEB1 mutations, which abolished Elongin C-VHL binding, leading to HIF accumulation. Other newly identified pathways and components recurrently mutated in ccRCC included PI3K-AKT-mTOR signaling, the KEAP1-NRF2-CUL3 apparatus, DNA methylation, p53-related pathways and mRNA processing. This integrated molecular analysis unmasked new correlations between DNA methylation, gene mutation and/or gene expression and copy number profiles, enabling the stratification of clinical risks for patients with ccRCC.", "author" : [ { "dropping-particle" : "", "family" : "Sato", "given" : "Yusuke", "non-dropping-particle" : "", "parse-names" : false, "suffix" : "" }, { "dropping-particle" : "", "family" : "Yoshizato", "given" : "Tetsuichi", "non-dropping-particle" : "", "parse-names" : false, "suffix" : "" }, { "dropping-particle" : "", "family" : "Shiraishi", "given" : "Yuichi", "non-dropping-particle" : "", "parse-names" : false, "suffix" : "" }, { "dropping-particle" : "", "family" : "Maekawa", "given" : "Shigekatsu", "non-dropping-particle" : "", "parse-names" : false, "suffix" : "" }, { "dropping-particle" : "", "family" : "Okuno", "given" : "Yusuke", "non-dropping-particle" : "", "parse-names" : false, "suffix" : "" }, { "dropping-particle" : "", "family" : "Kamura", "given" : "Takumi", "non-dropping-particle" : "", "parse-names" : false, "suffix" : "" }, { "dropping-particle" : "", "family" : "Shimamura", "given" : "Teppei", "non-dropping-particle" : "", "parse-names" : false, "suffix" : "" }, { "dropping-particle" : "", "family" : "Sato-Otsubo", "given" : "Aiko", "non-dropping-particle" : "", "parse-names" : false, "suffix" : "" }, { "dropping-particle" : "", "family" : "Nagae", "given" : "Genta", "non-dropping-particle" : "", "parse-names" : false, "suffix" : "" }, { "dropping-particle" : "", "family" : "Suzuki", "given" : "Hiromichi", "non-dropping-particle" : "", "parse-names" : false, "suffix" : "" }, { "dropping-particle" : "", "family" : "Nagata", "given" : "Yasunobu", "non-dropping-particle" : "", "parse-names" : false, "suffix" : "" }, { "dropping-particle" : "", "family" : "Yoshida", "given" : "Kenichi", "non-dropping-particle" : "", "parse-names" : false, "suffix" : "" }, { "dropping-particle" : "", "family" : "Kon", "given" : "Ayana", "non-dropping-particle" : "", "parse-names" : false, "suffix" : "" }, { "dropping-particle" : "", "family" : "Suzuki", "given" : "Yutaka", "non-dropping-particle" : "", "parse-names" : false, "suffix" : "" }, { "dropping-particle" : "", "family" : "Chiba", "given" : "Kenichi", "non-dropping-particle" : "", "parse-names" : false, "suffix" : "" }, { "dropping-particle" : "", "family" : "Tanaka", "given" : "Hiroko", "non-dropping-particle" : "", "parse-names" : false, "suffix" : "" }, { "dropping-particle" : "", "family" : "Niida", "given" : "Atsushi", "non-dropping-particle" : "", "parse-names" : false, "suffix" : "" }, { "dropping-particle" : "", "family" : "Fujimoto", "given" : "Akihiro", "non-dropping-particle" : "", "parse-names" : false, "suffix" : "" }, { "dropping-particle" : "", "family" : "Tsunoda", "given" : "Tatsuhiko", "non-dropping-particle" : "", "parse-names" : false, "suffix" : "" }, { "dropping-particle" : "", "family" : "Morikawa", "given" : "Teppei", "non-dropping-particle" : "", "parse-names" : false, "suffix" : "" }, { "dropping-particle" : "", "family" : "Maeda", "given" : "Daichi", "non-dropping-particle" : "", "parse-names" : false, "suffix" : "" }, { "dropping-particle" : "", "family" : "Kume", "given" : "Haruki", "non-dropping-particle" : "", "parse-names" : false, "suffix" : "" }, { "dropping-particle" : "", "family" : "Sugano", "given" : "Sumio", "non-dropping-particle" : "", "parse-names" : false, "suffix" : "" }, { "dropping-particle" : "", "family" : "Fukayama", "given" : "Masashi", "non-dropping-particle" : "", "parse-names" : false, "suffix" : "" }, { "dropping-particle" : "", "family" : "Aburatani", "given" : "Hiroyuki", "non-dropping-particle" : "", "parse-names" : false, "suffix" : "" }, { "dropping-particle" : "", "family" : "Sanada", "given" : "Masashi", "non-dropping-particle" : "", "parse-names" : false, "suffix" : "" }, { "dropping-particle" : "", "family" : "Miyano", "given" : "Satoru", "non-dropping-particle" : "", "parse-names" : false, "suffix" : "" }, { "dropping-particle" : "", "family" : "Homma", "given" : "Yukio", "non-dropping-particle" : "", "parse-names" : false, "suffix" : "" }, { "dropping-particle" : "", "family" : "Ogawa", "given" : "Seishi", "non-dropping-particle" : "", "parse-names" : false, "suffix" : "" } ], "container-title" : "Nature genetics", "id" : "ITEM-4", "issue" : "8", "issued" : { "date-parts" : [ [ "2013", "8" ] ] }, "page" : "860-7", "title" : "Integrated molecular analysis of clear-cell renal cell carcinoma.", "type" : "article-journal", "volume" : "45" }, "uris" : [ "http://www.mendeley.com/documents/?uuid=6f29463f-b1bd-3524-95c5-8d93cfd3aa6f" ] }, { "id" : "ITEM-5", "itemData" : { "DOI" : "10.18632/oncotarget.3294", "ISSN" : "1949-2553", "PMID" : "25826081", "abstract" : "PURPOSE To define robust miRNA-based molecular classifiers for human clear cell renal cell carcinoma (ccRCC) subgrouping and prognostication. EXPERIMENTAL DESIGN Multidimensional data of over 500 clear cell renal cell carcinoma (ccRCC) patients were retrieved from The Cancer Genome Atlas (TCGA) archive. Data analysis was based on a novel computational approach that selectively considers patients with extreme expression values of miRNAs to detect survival-associated molecular signatures. RESULTS Our in silico analysis unveiled a novel ccRCC-specific 5-miRNA (miR-10b, miR-21, miR-143, miR-183, and miR-192) signature able, when combined with information from conventional TNM staging and the age of the patient, to prognosticate ccRCC outcome more accurately than known ccRCC miRNA signatures or TNM staging alone. Furthermore, our approach revealed the existence of 6 distinct subgroups of ccRCC characterized by discrete differences in overall survival, tumor stage, and mutational spectra in key ccRCC tumor suppressor genes. It also demonstrated that BAP1 mutations correlate with tumor progression rather than overall survival. CONCLUSION Integrated analysis of multidimensional data from the TCGA archive allowed to draw a portrait of distinct molecular subclasses of human ccRCC and to define signatures for prognosticating disease outcome. Together, these results offer new prospects for more accurate stratification and prognostication of ccRCC.", "author" : [ { "dropping-particle" : "", "family" : "Christinat", "given" : "Yann", "non-dropping-particle" : "", "parse-names" : false, "suffix" : "" }, { "dropping-particle" : "", "family" : "Krek", "given" : "Wilhelm", "non-dropping-particle" : "", "parse-names" : false, "suffix" : "" } ], "container-title" : "Oncotarget", "id" : "ITEM-5", "issue" : "12", "issued" : { "date-parts" : [ [ "2015", "4", "30" ] ] }, "page" : "10521-31", "title" : "Integrated genomic analysis identifies subclasses and prognosis signatures of kidney cancer.", "type" : "article-journal", "volume" : "6" }, "uris" : [ "http://www.mendeley.com/documents/?uuid=e52f6a31-7d26-31e8-b66f-b64ee8d86767" ] } ], "mendeley" : { "formattedCitation" : "[28]\u2013[32]", "plainTextFormattedCitation" : "[28]\u2013[32]", "previouslyFormattedCitation" : "[28]\u2013[32]" }, "properties" : { "noteIndex" : 0 }, "schema" : "https://github.com/citation-style-language/schema/raw/master/csl-citation.json" }</w:instrText>
      </w:r>
      <w:r w:rsidR="00EB470B" w:rsidRPr="00AD1B56">
        <w:rPr>
          <w:color w:val="auto"/>
        </w:rPr>
        <w:fldChar w:fldCharType="separate"/>
      </w:r>
      <w:r w:rsidR="003656B6" w:rsidRPr="003656B6">
        <w:rPr>
          <w:noProof/>
          <w:color w:val="auto"/>
        </w:rPr>
        <w:t>[28]–[32]</w:t>
      </w:r>
      <w:r w:rsidR="00EB470B" w:rsidRPr="00AD1B56">
        <w:rPr>
          <w:color w:val="auto"/>
        </w:rPr>
        <w:fldChar w:fldCharType="end"/>
      </w:r>
      <w:r w:rsidRPr="00AD1B56">
        <w:rPr>
          <w:color w:val="auto"/>
        </w:rPr>
        <w:t>, we have assembled an extensive list of impactful and statistically significant regions of RCC genomes.</w:t>
      </w:r>
    </w:p>
    <w:p w14:paraId="6C37977F" w14:textId="77777777" w:rsidR="00DA2520" w:rsidRDefault="00DA2520" w:rsidP="004510AA">
      <w:pPr>
        <w:spacing w:line="240" w:lineRule="auto"/>
        <w:contextualSpacing/>
        <w:jc w:val="both"/>
        <w:rPr>
          <w:color w:val="auto"/>
        </w:rPr>
      </w:pPr>
    </w:p>
    <w:p w14:paraId="2BBBCA64" w14:textId="5E501D7E" w:rsidR="00DA2520" w:rsidRPr="00DA2520" w:rsidRDefault="00DA2520" w:rsidP="004510AA">
      <w:pPr>
        <w:spacing w:line="240" w:lineRule="auto"/>
        <w:contextualSpacing/>
        <w:jc w:val="both"/>
        <w:rPr>
          <w:color w:val="auto"/>
          <w:u w:val="single"/>
        </w:rPr>
      </w:pPr>
      <w:r w:rsidRPr="00DA2520">
        <w:rPr>
          <w:color w:val="auto"/>
          <w:u w:val="single"/>
        </w:rPr>
        <w:t>References:</w:t>
      </w:r>
    </w:p>
    <w:p w14:paraId="548632B8" w14:textId="77777777" w:rsidR="00B93776" w:rsidRDefault="00B93776" w:rsidP="002E390B">
      <w:pPr>
        <w:spacing w:line="240" w:lineRule="auto"/>
        <w:contextualSpacing/>
        <w:jc w:val="both"/>
        <w:rPr>
          <w:color w:val="auto"/>
        </w:rPr>
      </w:pPr>
    </w:p>
    <w:p w14:paraId="0E89AB59" w14:textId="2F940CD1" w:rsidR="00616BB1" w:rsidRPr="00616BB1" w:rsidRDefault="00B93776" w:rsidP="00616BB1">
      <w:pPr>
        <w:widowControl w:val="0"/>
        <w:autoSpaceDE w:val="0"/>
        <w:autoSpaceDN w:val="0"/>
        <w:adjustRightInd w:val="0"/>
        <w:spacing w:line="240" w:lineRule="auto"/>
        <w:ind w:left="640" w:hanging="640"/>
        <w:rPr>
          <w:noProof/>
          <w:szCs w:val="24"/>
        </w:rPr>
      </w:pPr>
      <w:r>
        <w:rPr>
          <w:color w:val="auto"/>
        </w:rPr>
        <w:fldChar w:fldCharType="begin" w:fldLock="1"/>
      </w:r>
      <w:r>
        <w:rPr>
          <w:color w:val="auto"/>
        </w:rPr>
        <w:instrText xml:space="preserve">ADDIN Mendeley Bibliography CSL_BIBLIOGRAPHY </w:instrText>
      </w:r>
      <w:r>
        <w:rPr>
          <w:color w:val="auto"/>
        </w:rPr>
        <w:fldChar w:fldCharType="separate"/>
      </w:r>
      <w:r w:rsidR="00616BB1" w:rsidRPr="00616BB1">
        <w:rPr>
          <w:noProof/>
          <w:szCs w:val="24"/>
        </w:rPr>
        <w:t>[1]</w:t>
      </w:r>
      <w:r w:rsidR="00616BB1" w:rsidRPr="00616BB1">
        <w:rPr>
          <w:noProof/>
          <w:szCs w:val="24"/>
        </w:rPr>
        <w:tab/>
        <w:t xml:space="preserve">R. E. Mills, K. Walter, C. Stewart, R. E. Handsaker, K. Chen, C. Alkan, A. Abyzov, S. C. Yoon, K. Ye, R. K. Cheetham, A. Chinwalla, D. F. Conrad, Y. Fu, F. Grubert, I. Hajirasouliha, F. Hormozdiari, L. M. Iakoucheva, Z. Iqbal, S. Kang, J. M. Kidd, M. K. Konkel, J. Korn, E. Khurana, D. Kural, H. Y. K. Lam, J. </w:t>
      </w:r>
      <w:r w:rsidR="00616BB1" w:rsidRPr="00616BB1">
        <w:rPr>
          <w:noProof/>
          <w:szCs w:val="24"/>
        </w:rPr>
        <w:lastRenderedPageBreak/>
        <w:t xml:space="preserve">Leng, R. Li, Y. Li, C.-Y. Lin, R. Luo, X. J. Mu, J. Nemesh, H. E. Peckham, T. Rausch, A. Scally, X. Shi, M. P. Stromberg, A. M. Stütz, A. E. Urban, J. A. Walker, J. Wu, Y. Zhang, Z. D. Zhang, M. A. Batzer, L. Ding, G. T. Marth, G. McVean, J. Sebat, M. Snyder, J. Wang, K. Ye, E. E. Eichler, M. B. Gerstein, M. E. Hurles, C. Lee, S. A. McCarroll, J. O. Korbel, and 1000 Genomes Project, “Mapping copy number variation by population-scale genome sequencing.,” </w:t>
      </w:r>
      <w:r w:rsidR="00616BB1" w:rsidRPr="00616BB1">
        <w:rPr>
          <w:i/>
          <w:iCs/>
          <w:noProof/>
          <w:szCs w:val="24"/>
        </w:rPr>
        <w:t>Nature</w:t>
      </w:r>
      <w:r w:rsidR="00616BB1" w:rsidRPr="00616BB1">
        <w:rPr>
          <w:noProof/>
          <w:szCs w:val="24"/>
        </w:rPr>
        <w:t>, vol. 470, no. 7332, pp. 59–65, Feb. 2011.</w:t>
      </w:r>
    </w:p>
    <w:p w14:paraId="527F2729" w14:textId="77777777" w:rsidR="00616BB1" w:rsidRPr="00616BB1" w:rsidRDefault="00616BB1" w:rsidP="00616BB1">
      <w:pPr>
        <w:widowControl w:val="0"/>
        <w:autoSpaceDE w:val="0"/>
        <w:autoSpaceDN w:val="0"/>
        <w:adjustRightInd w:val="0"/>
        <w:spacing w:line="240" w:lineRule="auto"/>
        <w:ind w:left="640" w:hanging="640"/>
        <w:rPr>
          <w:noProof/>
          <w:szCs w:val="24"/>
        </w:rPr>
      </w:pPr>
      <w:r w:rsidRPr="00616BB1">
        <w:rPr>
          <w:noProof/>
          <w:szCs w:val="24"/>
        </w:rPr>
        <w:t>[2]</w:t>
      </w:r>
      <w:r w:rsidRPr="00616BB1">
        <w:rPr>
          <w:noProof/>
          <w:szCs w:val="24"/>
        </w:rPr>
        <w:tab/>
        <w:t xml:space="preserve">1000 Genomes Project Consortium, G. R. Abecasis, D. Altshuler, A. Auton, L. D. Brooks, R. M. Durbin, R. A. Gibbs, M. E. Hurles, and G. A. McVean, “A map of human genome variation from population-scale sequencing.,” </w:t>
      </w:r>
      <w:r w:rsidRPr="00616BB1">
        <w:rPr>
          <w:i/>
          <w:iCs/>
          <w:noProof/>
          <w:szCs w:val="24"/>
        </w:rPr>
        <w:t>Nature</w:t>
      </w:r>
      <w:r w:rsidRPr="00616BB1">
        <w:rPr>
          <w:noProof/>
          <w:szCs w:val="24"/>
        </w:rPr>
        <w:t>, vol. 467, no. 7319, pp. 1061–73, Oct. 2010.</w:t>
      </w:r>
    </w:p>
    <w:p w14:paraId="730E21B7" w14:textId="77777777" w:rsidR="00616BB1" w:rsidRPr="00616BB1" w:rsidRDefault="00616BB1" w:rsidP="00616BB1">
      <w:pPr>
        <w:widowControl w:val="0"/>
        <w:autoSpaceDE w:val="0"/>
        <w:autoSpaceDN w:val="0"/>
        <w:adjustRightInd w:val="0"/>
        <w:spacing w:line="240" w:lineRule="auto"/>
        <w:ind w:left="640" w:hanging="640"/>
        <w:rPr>
          <w:noProof/>
          <w:szCs w:val="24"/>
        </w:rPr>
      </w:pPr>
      <w:r w:rsidRPr="00616BB1">
        <w:rPr>
          <w:noProof/>
          <w:szCs w:val="24"/>
        </w:rPr>
        <w:t>[3]</w:t>
      </w:r>
      <w:r w:rsidRPr="00616BB1">
        <w:rPr>
          <w:noProof/>
          <w:szCs w:val="24"/>
        </w:rPr>
        <w:tab/>
        <w:t xml:space="preserve">G. Project Consortium, G. Consortium Participants are arranged by project role,  then by institution alphabetically,  finally alphabetically within institutions except for Principal Investigators, P. Leaders,  as indicated, C. author, S. committee, P. group, B. College of Medicine, B. Institute of MIT, E. Bioinformatics Institute, M. Planck Institute for Molecular Genetics, U. National Institutes of Health, U. of Oxford, W. University in St Louis, W. Trust Sanger Institute, A. group, A. Einstein College of Medicine, B. College, W. Hospital, C. Spring Harbor Laboratory, D. University, E. Molecular Biology Laboratory, C. University, H. University, H. Gene Mutation Database, L. University Medical Center, L. State University, M. General Hospital, P. State University, S. University, T.-A. University, T. Genomics Research Institute, U. of California, S. Diego, S. Francisco, S. Cruz, U. of Chicago, U. College London, U. of Geneva, U. of Maryland School of Medicine, U. of Medicine, D. of New Jersey, U. of Michigan, U. of Montréal, U. of Puerto Rico, U. of Texas Health Sciences Center at Houston, U. of Utah, U. of Washington, Y. University, S. variation group, E. group,  iversity of Geneva, F. interpretation group, D. coordination centre group, E. group, S. collection, B. from England, C. in Medellín, H. Chinese South, F. in Finland, I. populations in Spain, P. Ricans in Puerto Rico, S. management, and W. group, “An integrated map of genetic variation from 1,092 human genomes,” </w:t>
      </w:r>
      <w:r w:rsidRPr="00616BB1">
        <w:rPr>
          <w:i/>
          <w:iCs/>
          <w:noProof/>
          <w:szCs w:val="24"/>
        </w:rPr>
        <w:t>Nature</w:t>
      </w:r>
      <w:r w:rsidRPr="00616BB1">
        <w:rPr>
          <w:noProof/>
          <w:szCs w:val="24"/>
        </w:rPr>
        <w:t>, vol. 490, 2012.</w:t>
      </w:r>
    </w:p>
    <w:p w14:paraId="003050D0" w14:textId="77777777" w:rsidR="00616BB1" w:rsidRPr="00616BB1" w:rsidRDefault="00616BB1" w:rsidP="00616BB1">
      <w:pPr>
        <w:widowControl w:val="0"/>
        <w:autoSpaceDE w:val="0"/>
        <w:autoSpaceDN w:val="0"/>
        <w:adjustRightInd w:val="0"/>
        <w:spacing w:line="240" w:lineRule="auto"/>
        <w:ind w:left="640" w:hanging="640"/>
        <w:rPr>
          <w:noProof/>
          <w:szCs w:val="24"/>
        </w:rPr>
      </w:pPr>
      <w:r w:rsidRPr="00616BB1">
        <w:rPr>
          <w:noProof/>
          <w:szCs w:val="24"/>
        </w:rPr>
        <w:t>[4]</w:t>
      </w:r>
      <w:r w:rsidRPr="00616BB1">
        <w:rPr>
          <w:noProof/>
          <w:szCs w:val="24"/>
        </w:rPr>
        <w:tab/>
        <w:t xml:space="preserve">H. Y. K. Lam, X. J. Mu, A. M. Stütz, A. Tanzer, P. D. Cayting, M. Snyder, P. M. Kim, J. O. Korbel, and M. B. Gerstein, “Nucleotide-resolution analysis of structural variants using BreakSeq and a breakpoint library.,” </w:t>
      </w:r>
      <w:r w:rsidRPr="00616BB1">
        <w:rPr>
          <w:i/>
          <w:iCs/>
          <w:noProof/>
          <w:szCs w:val="24"/>
        </w:rPr>
        <w:t>Nat. Biotechnol.</w:t>
      </w:r>
      <w:r w:rsidRPr="00616BB1">
        <w:rPr>
          <w:noProof/>
          <w:szCs w:val="24"/>
        </w:rPr>
        <w:t>, vol. 28, no. 1, pp. 47–55, Jan. 2010.</w:t>
      </w:r>
    </w:p>
    <w:p w14:paraId="5898DB42" w14:textId="77777777" w:rsidR="00616BB1" w:rsidRPr="00616BB1" w:rsidRDefault="00616BB1" w:rsidP="00616BB1">
      <w:pPr>
        <w:widowControl w:val="0"/>
        <w:autoSpaceDE w:val="0"/>
        <w:autoSpaceDN w:val="0"/>
        <w:adjustRightInd w:val="0"/>
        <w:spacing w:line="240" w:lineRule="auto"/>
        <w:ind w:left="640" w:hanging="640"/>
        <w:rPr>
          <w:noProof/>
          <w:szCs w:val="24"/>
        </w:rPr>
      </w:pPr>
      <w:r w:rsidRPr="00616BB1">
        <w:rPr>
          <w:noProof/>
          <w:szCs w:val="24"/>
        </w:rPr>
        <w:t>[5]</w:t>
      </w:r>
      <w:r w:rsidRPr="00616BB1">
        <w:rPr>
          <w:noProof/>
          <w:szCs w:val="24"/>
        </w:rPr>
        <w:tab/>
        <w:t xml:space="preserve">A. Abyzov, A. E. Urban, M. Snyder, and M. Gerstein, “CNVnator: an approach to discover, genotype, and characterize typical and atypical CNVs from family and population genome sequencing.,” </w:t>
      </w:r>
      <w:r w:rsidRPr="00616BB1">
        <w:rPr>
          <w:i/>
          <w:iCs/>
          <w:noProof/>
          <w:szCs w:val="24"/>
        </w:rPr>
        <w:t>Genome Res.</w:t>
      </w:r>
      <w:r w:rsidRPr="00616BB1">
        <w:rPr>
          <w:noProof/>
          <w:szCs w:val="24"/>
        </w:rPr>
        <w:t>, vol. 21, no. 6, pp. 974–84, Jun. 2011.</w:t>
      </w:r>
    </w:p>
    <w:p w14:paraId="7B204672" w14:textId="77777777" w:rsidR="00616BB1" w:rsidRPr="00616BB1" w:rsidRDefault="00616BB1" w:rsidP="00616BB1">
      <w:pPr>
        <w:widowControl w:val="0"/>
        <w:autoSpaceDE w:val="0"/>
        <w:autoSpaceDN w:val="0"/>
        <w:adjustRightInd w:val="0"/>
        <w:spacing w:line="240" w:lineRule="auto"/>
        <w:ind w:left="640" w:hanging="640"/>
        <w:rPr>
          <w:noProof/>
          <w:szCs w:val="24"/>
        </w:rPr>
      </w:pPr>
      <w:r w:rsidRPr="00616BB1">
        <w:rPr>
          <w:noProof/>
          <w:szCs w:val="24"/>
        </w:rPr>
        <w:t>[6]</w:t>
      </w:r>
      <w:r w:rsidRPr="00616BB1">
        <w:rPr>
          <w:noProof/>
          <w:szCs w:val="24"/>
        </w:rPr>
        <w:tab/>
        <w:t xml:space="preserve">A. Abyzov and M. Gerstein, “AGE: defining breakpoints of genomic structural variants at single-nucleotide resolution, through optimal alignments with gap excision.,” </w:t>
      </w:r>
      <w:r w:rsidRPr="00616BB1">
        <w:rPr>
          <w:i/>
          <w:iCs/>
          <w:noProof/>
          <w:szCs w:val="24"/>
        </w:rPr>
        <w:t>Bioinformatics</w:t>
      </w:r>
      <w:r w:rsidRPr="00616BB1">
        <w:rPr>
          <w:noProof/>
          <w:szCs w:val="24"/>
        </w:rPr>
        <w:t>, vol. 27, no. 5, pp. 595–603, Mar. 2011.</w:t>
      </w:r>
    </w:p>
    <w:p w14:paraId="203B78FB" w14:textId="77777777" w:rsidR="00616BB1" w:rsidRPr="00616BB1" w:rsidRDefault="00616BB1" w:rsidP="00616BB1">
      <w:pPr>
        <w:widowControl w:val="0"/>
        <w:autoSpaceDE w:val="0"/>
        <w:autoSpaceDN w:val="0"/>
        <w:adjustRightInd w:val="0"/>
        <w:spacing w:line="240" w:lineRule="auto"/>
        <w:ind w:left="640" w:hanging="640"/>
        <w:rPr>
          <w:noProof/>
          <w:szCs w:val="24"/>
        </w:rPr>
      </w:pPr>
      <w:r w:rsidRPr="00616BB1">
        <w:rPr>
          <w:noProof/>
          <w:szCs w:val="24"/>
        </w:rPr>
        <w:t>[7]</w:t>
      </w:r>
      <w:r w:rsidRPr="00616BB1">
        <w:rPr>
          <w:noProof/>
          <w:szCs w:val="24"/>
        </w:rPr>
        <w:tab/>
        <w:t xml:space="preserve">J. O. Korbel, A. Abyzov, X. J. Mu, N. Carriero, P. Cayting, Z. Zhang, M. Snyder, and M. B. Gerstein, “PEMer: a computational framework with simulation-based error models for inferring genomic structural variants from massive paired-end sequencing data.,” </w:t>
      </w:r>
      <w:r w:rsidRPr="00616BB1">
        <w:rPr>
          <w:i/>
          <w:iCs/>
          <w:noProof/>
          <w:szCs w:val="24"/>
        </w:rPr>
        <w:t>Genome Biol.</w:t>
      </w:r>
      <w:r w:rsidRPr="00616BB1">
        <w:rPr>
          <w:noProof/>
          <w:szCs w:val="24"/>
        </w:rPr>
        <w:t>, vol. 10, no. 2, p. R23, Feb. 2009.</w:t>
      </w:r>
    </w:p>
    <w:p w14:paraId="249CE883" w14:textId="77777777" w:rsidR="00616BB1" w:rsidRPr="00616BB1" w:rsidRDefault="00616BB1" w:rsidP="00616BB1">
      <w:pPr>
        <w:widowControl w:val="0"/>
        <w:autoSpaceDE w:val="0"/>
        <w:autoSpaceDN w:val="0"/>
        <w:adjustRightInd w:val="0"/>
        <w:spacing w:line="240" w:lineRule="auto"/>
        <w:ind w:left="640" w:hanging="640"/>
        <w:rPr>
          <w:noProof/>
          <w:szCs w:val="24"/>
        </w:rPr>
      </w:pPr>
      <w:r w:rsidRPr="00616BB1">
        <w:rPr>
          <w:noProof/>
          <w:szCs w:val="24"/>
        </w:rPr>
        <w:t>[8]</w:t>
      </w:r>
      <w:r w:rsidRPr="00616BB1">
        <w:rPr>
          <w:noProof/>
          <w:szCs w:val="24"/>
        </w:rPr>
        <w:tab/>
        <w:t xml:space="preserve">L.-Y. Wang, A. Abyzov, J. O. Korbel, M. Snyder, and M. Gerstein, “MSB: a mean-shift-based approach for the analysis of structural variation in the genome.,” </w:t>
      </w:r>
      <w:r w:rsidRPr="00616BB1">
        <w:rPr>
          <w:i/>
          <w:iCs/>
          <w:noProof/>
          <w:szCs w:val="24"/>
        </w:rPr>
        <w:t>Genome Res.</w:t>
      </w:r>
      <w:r w:rsidRPr="00616BB1">
        <w:rPr>
          <w:noProof/>
          <w:szCs w:val="24"/>
        </w:rPr>
        <w:t>, vol. 19, no. 1, pp. 106–17, Jan. 2009.</w:t>
      </w:r>
    </w:p>
    <w:p w14:paraId="3290AD53" w14:textId="77777777" w:rsidR="00616BB1" w:rsidRPr="00616BB1" w:rsidRDefault="00616BB1" w:rsidP="00616BB1">
      <w:pPr>
        <w:widowControl w:val="0"/>
        <w:autoSpaceDE w:val="0"/>
        <w:autoSpaceDN w:val="0"/>
        <w:adjustRightInd w:val="0"/>
        <w:spacing w:line="240" w:lineRule="auto"/>
        <w:ind w:left="640" w:hanging="640"/>
        <w:rPr>
          <w:noProof/>
          <w:szCs w:val="24"/>
        </w:rPr>
      </w:pPr>
      <w:r w:rsidRPr="00616BB1">
        <w:rPr>
          <w:noProof/>
          <w:szCs w:val="24"/>
        </w:rPr>
        <w:t>[9]</w:t>
      </w:r>
      <w:r w:rsidRPr="00616BB1">
        <w:rPr>
          <w:noProof/>
          <w:szCs w:val="24"/>
        </w:rPr>
        <w:tab/>
        <w:t xml:space="preserve">Z. D. Zhang and M. B. Gerstein, “Detection of copy number variation from array intensity and sequencing read depth using a stepwise Bayesian model.,” </w:t>
      </w:r>
      <w:r w:rsidRPr="00616BB1">
        <w:rPr>
          <w:i/>
          <w:iCs/>
          <w:noProof/>
          <w:szCs w:val="24"/>
        </w:rPr>
        <w:t>BMC Bioinformatics</w:t>
      </w:r>
      <w:r w:rsidRPr="00616BB1">
        <w:rPr>
          <w:noProof/>
          <w:szCs w:val="24"/>
        </w:rPr>
        <w:t>, vol. 11, p. 539, Oct. 2010.</w:t>
      </w:r>
    </w:p>
    <w:p w14:paraId="73562AC8" w14:textId="77777777" w:rsidR="00616BB1" w:rsidRPr="00616BB1" w:rsidRDefault="00616BB1" w:rsidP="00616BB1">
      <w:pPr>
        <w:widowControl w:val="0"/>
        <w:autoSpaceDE w:val="0"/>
        <w:autoSpaceDN w:val="0"/>
        <w:adjustRightInd w:val="0"/>
        <w:spacing w:line="240" w:lineRule="auto"/>
        <w:ind w:left="640" w:hanging="640"/>
        <w:rPr>
          <w:noProof/>
          <w:szCs w:val="24"/>
        </w:rPr>
      </w:pPr>
      <w:r w:rsidRPr="00616BB1">
        <w:rPr>
          <w:noProof/>
          <w:szCs w:val="24"/>
        </w:rPr>
        <w:t>[10]</w:t>
      </w:r>
      <w:r w:rsidRPr="00616BB1">
        <w:rPr>
          <w:noProof/>
          <w:szCs w:val="24"/>
        </w:rPr>
        <w:tab/>
        <w:t xml:space="preserve">E. Khurana, Y. Fu, V. Colonna, X. J. Mu, H. M. Kang, T. Lappalainen, A. Sboner, L. Lochovsky, J. Chen, A. Harmanci, J. Das, A. Abyzov, S. Balasubramanian, K. Beal, D. Chakravarty, D. Challis, Y. Chen, D. Clarke, L. Clarke, F. Cunningham, U. S. Evani, P. Flicek, R. Fragoza, E. Garrison, R. Gibbs, Z. H. Gümüs, J. Herrero, N. Kitabayashi, Y. Kong, K. Lage, V. Liluashvili, S. M. Lipkin, D. G. MacArthur, G. Marth, D. Muzny, T. H. Pers, G. R. S. Ritchie, J. A. Rosenfeld, C. Sisu, X. Wei, M. Wilson, Y. Xue, F. Yu, 1000 Genomes Project Consortium, E. T. Dermitzakis, H. Yu, M. A. Rubin, C. Tyler-Smith, and M. Gerstein, “Integrative annotation of variants from 1092 humans: application to cancer genomics.,” </w:t>
      </w:r>
      <w:r w:rsidRPr="00616BB1">
        <w:rPr>
          <w:i/>
          <w:iCs/>
          <w:noProof/>
          <w:szCs w:val="24"/>
        </w:rPr>
        <w:t>Science</w:t>
      </w:r>
      <w:r w:rsidRPr="00616BB1">
        <w:rPr>
          <w:noProof/>
          <w:szCs w:val="24"/>
        </w:rPr>
        <w:t>, vol. 342, no. 6154, p. 1235587, Oct. 2013.</w:t>
      </w:r>
    </w:p>
    <w:p w14:paraId="4BB42E7F" w14:textId="77777777" w:rsidR="00616BB1" w:rsidRPr="00616BB1" w:rsidRDefault="00616BB1" w:rsidP="00616BB1">
      <w:pPr>
        <w:widowControl w:val="0"/>
        <w:autoSpaceDE w:val="0"/>
        <w:autoSpaceDN w:val="0"/>
        <w:adjustRightInd w:val="0"/>
        <w:spacing w:line="240" w:lineRule="auto"/>
        <w:ind w:left="640" w:hanging="640"/>
        <w:rPr>
          <w:noProof/>
          <w:szCs w:val="24"/>
        </w:rPr>
      </w:pPr>
      <w:r w:rsidRPr="00616BB1">
        <w:rPr>
          <w:noProof/>
          <w:szCs w:val="24"/>
        </w:rPr>
        <w:t>[11]</w:t>
      </w:r>
      <w:r w:rsidRPr="00616BB1">
        <w:rPr>
          <w:noProof/>
          <w:szCs w:val="24"/>
        </w:rPr>
        <w:tab/>
        <w:t xml:space="preserve">A. Abyzov, S. Li, D. R. Kim, M. Mohiyuddin, A. M. Stütz, N. F. Parrish, X. J. Mu, W. Clark, K. Chen, M. Hurles, J. O. Korbel, H. Y. K. Lam, C. Lee, and M. B. Gerstein, “Analysis of deletion breakpoints from 1,092 humans reveals details of mutation mechanisms.,” </w:t>
      </w:r>
      <w:r w:rsidRPr="00616BB1">
        <w:rPr>
          <w:i/>
          <w:iCs/>
          <w:noProof/>
          <w:szCs w:val="24"/>
        </w:rPr>
        <w:t>Nat. Commun.</w:t>
      </w:r>
      <w:r w:rsidRPr="00616BB1">
        <w:rPr>
          <w:noProof/>
          <w:szCs w:val="24"/>
        </w:rPr>
        <w:t>, vol. 6, p. 7256, Jun. 2015.</w:t>
      </w:r>
    </w:p>
    <w:p w14:paraId="5A689115" w14:textId="77777777" w:rsidR="00616BB1" w:rsidRPr="00616BB1" w:rsidRDefault="00616BB1" w:rsidP="00616BB1">
      <w:pPr>
        <w:widowControl w:val="0"/>
        <w:autoSpaceDE w:val="0"/>
        <w:autoSpaceDN w:val="0"/>
        <w:adjustRightInd w:val="0"/>
        <w:spacing w:line="240" w:lineRule="auto"/>
        <w:ind w:left="640" w:hanging="640"/>
        <w:rPr>
          <w:noProof/>
          <w:szCs w:val="24"/>
        </w:rPr>
      </w:pPr>
      <w:r w:rsidRPr="00616BB1">
        <w:rPr>
          <w:noProof/>
          <w:szCs w:val="24"/>
        </w:rPr>
        <w:t>[12]</w:t>
      </w:r>
      <w:r w:rsidRPr="00616BB1">
        <w:rPr>
          <w:noProof/>
          <w:szCs w:val="24"/>
        </w:rPr>
        <w:tab/>
        <w:t xml:space="preserve">L. Habegger, S. Balasubramanian, D. Z. Chen, E. Khurana, A. Sboner, A. Harmanci, J. Rozowsky, D. Clarke, M. Snyder, and M. Gerstein, “VAT: a computational framework to functionally annotate variants in personal genomes within a cloud-computing environment,” </w:t>
      </w:r>
      <w:r w:rsidRPr="00616BB1">
        <w:rPr>
          <w:i/>
          <w:iCs/>
          <w:noProof/>
          <w:szCs w:val="24"/>
        </w:rPr>
        <w:t>Bioinformatics</w:t>
      </w:r>
      <w:r w:rsidRPr="00616BB1">
        <w:rPr>
          <w:noProof/>
          <w:szCs w:val="24"/>
        </w:rPr>
        <w:t>, vol. 28, no. 17, pp. 2267–</w:t>
      </w:r>
      <w:r w:rsidRPr="00616BB1">
        <w:rPr>
          <w:noProof/>
          <w:szCs w:val="24"/>
        </w:rPr>
        <w:lastRenderedPageBreak/>
        <w:t>2269, Sep. 2012.</w:t>
      </w:r>
    </w:p>
    <w:p w14:paraId="7892AF63" w14:textId="77777777" w:rsidR="00616BB1" w:rsidRPr="00616BB1" w:rsidRDefault="00616BB1" w:rsidP="00616BB1">
      <w:pPr>
        <w:widowControl w:val="0"/>
        <w:autoSpaceDE w:val="0"/>
        <w:autoSpaceDN w:val="0"/>
        <w:adjustRightInd w:val="0"/>
        <w:spacing w:line="240" w:lineRule="auto"/>
        <w:ind w:left="640" w:hanging="640"/>
        <w:rPr>
          <w:noProof/>
          <w:szCs w:val="24"/>
        </w:rPr>
      </w:pPr>
      <w:r w:rsidRPr="00616BB1">
        <w:rPr>
          <w:noProof/>
          <w:szCs w:val="24"/>
        </w:rPr>
        <w:t>[13]</w:t>
      </w:r>
      <w:r w:rsidRPr="00616BB1">
        <w:rPr>
          <w:noProof/>
          <w:szCs w:val="24"/>
        </w:rPr>
        <w:tab/>
        <w:t xml:space="preserve">D. Clarke, A. Sethi, S. Li, S. Kumar, R. W. F. Chang, J. Chen, and M. Gerstein, “Identifying Allosteric Hotspots with Dynamics: Application to Inter- and Intra-species Conservation.,” </w:t>
      </w:r>
      <w:r w:rsidRPr="00616BB1">
        <w:rPr>
          <w:i/>
          <w:iCs/>
          <w:noProof/>
          <w:szCs w:val="24"/>
        </w:rPr>
        <w:t>Structure</w:t>
      </w:r>
      <w:r w:rsidRPr="00616BB1">
        <w:rPr>
          <w:noProof/>
          <w:szCs w:val="24"/>
        </w:rPr>
        <w:t>, vol. 24, no. 5, pp. 826–37, May 2016.</w:t>
      </w:r>
    </w:p>
    <w:p w14:paraId="2E5F6439" w14:textId="77777777" w:rsidR="00616BB1" w:rsidRPr="00616BB1" w:rsidRDefault="00616BB1" w:rsidP="00616BB1">
      <w:pPr>
        <w:widowControl w:val="0"/>
        <w:autoSpaceDE w:val="0"/>
        <w:autoSpaceDN w:val="0"/>
        <w:adjustRightInd w:val="0"/>
        <w:spacing w:line="240" w:lineRule="auto"/>
        <w:ind w:left="640" w:hanging="640"/>
        <w:rPr>
          <w:noProof/>
          <w:szCs w:val="24"/>
        </w:rPr>
      </w:pPr>
      <w:r w:rsidRPr="00616BB1">
        <w:rPr>
          <w:noProof/>
          <w:szCs w:val="24"/>
        </w:rPr>
        <w:t>[14]</w:t>
      </w:r>
      <w:r w:rsidRPr="00616BB1">
        <w:rPr>
          <w:noProof/>
          <w:szCs w:val="24"/>
        </w:rPr>
        <w:tab/>
        <w:t xml:space="preserve">D. U. Ferreiro, E. A. Komives, and P. G. Wolynes, “Frustration in biomolecules.,” </w:t>
      </w:r>
      <w:r w:rsidRPr="00616BB1">
        <w:rPr>
          <w:i/>
          <w:iCs/>
          <w:noProof/>
          <w:szCs w:val="24"/>
        </w:rPr>
        <w:t>Q. Rev. Biophys.</w:t>
      </w:r>
      <w:r w:rsidRPr="00616BB1">
        <w:rPr>
          <w:noProof/>
          <w:szCs w:val="24"/>
        </w:rPr>
        <w:t>, vol. 47, no. 4, pp. 285–363, Nov. 2014.</w:t>
      </w:r>
    </w:p>
    <w:p w14:paraId="1C94B0E8" w14:textId="77777777" w:rsidR="00616BB1" w:rsidRPr="00616BB1" w:rsidRDefault="00616BB1" w:rsidP="00616BB1">
      <w:pPr>
        <w:widowControl w:val="0"/>
        <w:autoSpaceDE w:val="0"/>
        <w:autoSpaceDN w:val="0"/>
        <w:adjustRightInd w:val="0"/>
        <w:spacing w:line="240" w:lineRule="auto"/>
        <w:ind w:left="640" w:hanging="640"/>
        <w:rPr>
          <w:noProof/>
          <w:szCs w:val="24"/>
        </w:rPr>
      </w:pPr>
      <w:r w:rsidRPr="00616BB1">
        <w:rPr>
          <w:noProof/>
          <w:szCs w:val="24"/>
        </w:rPr>
        <w:t>[15]</w:t>
      </w:r>
      <w:r w:rsidRPr="00616BB1">
        <w:rPr>
          <w:noProof/>
          <w:szCs w:val="24"/>
        </w:rPr>
        <w:tab/>
        <w:t xml:space="preserve">S. Kumar, D. Clarke, and M. Gerstein, “Localized structural frustration for evaluating the impact of sequence variants,” </w:t>
      </w:r>
      <w:r w:rsidRPr="00616BB1">
        <w:rPr>
          <w:i/>
          <w:iCs/>
          <w:noProof/>
          <w:szCs w:val="24"/>
        </w:rPr>
        <w:t>Nucleic Acids Res.</w:t>
      </w:r>
      <w:r w:rsidRPr="00616BB1">
        <w:rPr>
          <w:noProof/>
          <w:szCs w:val="24"/>
        </w:rPr>
        <w:t>, p. gkw927, Oct. 2016.</w:t>
      </w:r>
    </w:p>
    <w:p w14:paraId="0F5371BA" w14:textId="77777777" w:rsidR="00616BB1" w:rsidRPr="00616BB1" w:rsidRDefault="00616BB1" w:rsidP="00616BB1">
      <w:pPr>
        <w:widowControl w:val="0"/>
        <w:autoSpaceDE w:val="0"/>
        <w:autoSpaceDN w:val="0"/>
        <w:adjustRightInd w:val="0"/>
        <w:spacing w:line="240" w:lineRule="auto"/>
        <w:ind w:left="640" w:hanging="640"/>
        <w:rPr>
          <w:noProof/>
          <w:szCs w:val="24"/>
        </w:rPr>
      </w:pPr>
      <w:r w:rsidRPr="00616BB1">
        <w:rPr>
          <w:noProof/>
          <w:szCs w:val="24"/>
        </w:rPr>
        <w:t>[16]</w:t>
      </w:r>
      <w:r w:rsidRPr="00616BB1">
        <w:rPr>
          <w:noProof/>
          <w:szCs w:val="24"/>
        </w:rPr>
        <w:tab/>
        <w:t xml:space="preserve">X. J. Mu, Z. J. Lu, Y. Kong, H. Y. K. Lam, and M. B. Gerstein, “Analysis of genomic variation in non-coding elements using population-scale sequencing data from the 1000 Genomes Project.,” </w:t>
      </w:r>
      <w:r w:rsidRPr="00616BB1">
        <w:rPr>
          <w:i/>
          <w:iCs/>
          <w:noProof/>
          <w:szCs w:val="24"/>
        </w:rPr>
        <w:t>Nucleic Acids Res.</w:t>
      </w:r>
      <w:r w:rsidRPr="00616BB1">
        <w:rPr>
          <w:noProof/>
          <w:szCs w:val="24"/>
        </w:rPr>
        <w:t>, vol. 39, no. 16, pp. 7058–76, Sep. 2011.</w:t>
      </w:r>
    </w:p>
    <w:p w14:paraId="0F3E9DF4" w14:textId="77777777" w:rsidR="00616BB1" w:rsidRPr="00616BB1" w:rsidRDefault="00616BB1" w:rsidP="00616BB1">
      <w:pPr>
        <w:widowControl w:val="0"/>
        <w:autoSpaceDE w:val="0"/>
        <w:autoSpaceDN w:val="0"/>
        <w:adjustRightInd w:val="0"/>
        <w:spacing w:line="240" w:lineRule="auto"/>
        <w:ind w:left="640" w:hanging="640"/>
        <w:rPr>
          <w:noProof/>
          <w:szCs w:val="24"/>
        </w:rPr>
      </w:pPr>
      <w:r w:rsidRPr="00616BB1">
        <w:rPr>
          <w:noProof/>
          <w:szCs w:val="24"/>
        </w:rPr>
        <w:t>[17]</w:t>
      </w:r>
      <w:r w:rsidRPr="00616BB1">
        <w:rPr>
          <w:noProof/>
          <w:szCs w:val="24"/>
        </w:rPr>
        <w:tab/>
        <w:t xml:space="preserve">K. Y. Yip, C. Cheng, N. Bhardwaj, J. B. Brown, J. Leng, A. Kundaje, J. Rozowsky, E. Birney, P. Bickel, M. Snyder, and M. Gerstein, “Classification of human genomic regions based on experimentally determined binding sites of more than 100 transcription-related factors.,” </w:t>
      </w:r>
      <w:r w:rsidRPr="00616BB1">
        <w:rPr>
          <w:i/>
          <w:iCs/>
          <w:noProof/>
          <w:szCs w:val="24"/>
        </w:rPr>
        <w:t>Genome Biol.</w:t>
      </w:r>
      <w:r w:rsidRPr="00616BB1">
        <w:rPr>
          <w:noProof/>
          <w:szCs w:val="24"/>
        </w:rPr>
        <w:t>, vol. 13, no. 9, p. R48, Sep. 2012.</w:t>
      </w:r>
    </w:p>
    <w:p w14:paraId="703E41A6" w14:textId="77777777" w:rsidR="00616BB1" w:rsidRPr="00616BB1" w:rsidRDefault="00616BB1" w:rsidP="00616BB1">
      <w:pPr>
        <w:widowControl w:val="0"/>
        <w:autoSpaceDE w:val="0"/>
        <w:autoSpaceDN w:val="0"/>
        <w:adjustRightInd w:val="0"/>
        <w:spacing w:line="240" w:lineRule="auto"/>
        <w:ind w:left="640" w:hanging="640"/>
        <w:rPr>
          <w:noProof/>
          <w:szCs w:val="24"/>
        </w:rPr>
      </w:pPr>
      <w:r w:rsidRPr="00616BB1">
        <w:rPr>
          <w:noProof/>
          <w:szCs w:val="24"/>
        </w:rPr>
        <w:t>[18]</w:t>
      </w:r>
      <w:r w:rsidRPr="00616BB1">
        <w:rPr>
          <w:noProof/>
          <w:szCs w:val="24"/>
        </w:rPr>
        <w:tab/>
        <w:t xml:space="preserve">M. B. Gerstein, A. Kundaje, M. Hariharan, S. G. Landt, K.-K. Yan, C. Cheng, X. J. Mu, E. Khurana, J. Rozowsky, R. Alexander, R. Min, P. Alves, A. Abyzov, N. Addleman, N. Bhardwaj, A. P. Boyle, P. Cayting, A. Charos, D. Z. Chen, Y. Cheng, D. Clarke, C. Eastman, G. Euskirchen, S. Frietze, Y. Fu, J. Gertz, F. Grubert, A. Harmanci, P. Jain, M. Kasowski, P. Lacroute, J. Leng, J. Lian, H. Monahan, H. O’Geen, Z. Ouyang, E. C. Partridge, D. Patacsil, F. Pauli, D. Raha, L. Ramirez, T. E. Reddy, B. Reed, M. Shi, T. Slifer, J. Wang, L. Wu, X. Yang, K. Y. Yip, G. Zilberman-Schapira, S. Batzoglou, A. Sidow, P. J. Farnham, R. M. Myers, S. M. Weissman, and M. Snyder, “Architecture of the human regulatory network derived from ENCODE data.,” </w:t>
      </w:r>
      <w:r w:rsidRPr="00616BB1">
        <w:rPr>
          <w:i/>
          <w:iCs/>
          <w:noProof/>
          <w:szCs w:val="24"/>
        </w:rPr>
        <w:t>Nature</w:t>
      </w:r>
      <w:r w:rsidRPr="00616BB1">
        <w:rPr>
          <w:noProof/>
          <w:szCs w:val="24"/>
        </w:rPr>
        <w:t>, vol. 489, no. 7414, pp. 91–100, Sep. 2012.</w:t>
      </w:r>
    </w:p>
    <w:p w14:paraId="1F697D5C" w14:textId="77777777" w:rsidR="00616BB1" w:rsidRPr="00616BB1" w:rsidRDefault="00616BB1" w:rsidP="00616BB1">
      <w:pPr>
        <w:widowControl w:val="0"/>
        <w:autoSpaceDE w:val="0"/>
        <w:autoSpaceDN w:val="0"/>
        <w:adjustRightInd w:val="0"/>
        <w:spacing w:line="240" w:lineRule="auto"/>
        <w:ind w:left="640" w:hanging="640"/>
        <w:rPr>
          <w:noProof/>
          <w:szCs w:val="24"/>
        </w:rPr>
      </w:pPr>
      <w:r w:rsidRPr="00616BB1">
        <w:rPr>
          <w:noProof/>
          <w:szCs w:val="24"/>
        </w:rPr>
        <w:t>[19]</w:t>
      </w:r>
      <w:r w:rsidRPr="00616BB1">
        <w:rPr>
          <w:noProof/>
          <w:szCs w:val="24"/>
        </w:rPr>
        <w:tab/>
        <w:t xml:space="preserve">E. Khurana, Y. Fu, D. Chakravarty, F. Demichelis, M. A. Rubin, and M. Gerstein, “Role of non-coding sequence variants in cancer.,” </w:t>
      </w:r>
      <w:r w:rsidRPr="00616BB1">
        <w:rPr>
          <w:i/>
          <w:iCs/>
          <w:noProof/>
          <w:szCs w:val="24"/>
        </w:rPr>
        <w:t>Nat. Rev. Genet.</w:t>
      </w:r>
      <w:r w:rsidRPr="00616BB1">
        <w:rPr>
          <w:noProof/>
          <w:szCs w:val="24"/>
        </w:rPr>
        <w:t>, vol. 17, no. 2, pp. 93–108, Feb. 2016.</w:t>
      </w:r>
    </w:p>
    <w:p w14:paraId="2CFAF63C" w14:textId="77777777" w:rsidR="00616BB1" w:rsidRPr="00616BB1" w:rsidRDefault="00616BB1" w:rsidP="00616BB1">
      <w:pPr>
        <w:widowControl w:val="0"/>
        <w:autoSpaceDE w:val="0"/>
        <w:autoSpaceDN w:val="0"/>
        <w:adjustRightInd w:val="0"/>
        <w:spacing w:line="240" w:lineRule="auto"/>
        <w:ind w:left="640" w:hanging="640"/>
        <w:rPr>
          <w:noProof/>
          <w:szCs w:val="24"/>
        </w:rPr>
      </w:pPr>
      <w:r w:rsidRPr="00616BB1">
        <w:rPr>
          <w:noProof/>
          <w:szCs w:val="24"/>
        </w:rPr>
        <w:t>[20]</w:t>
      </w:r>
      <w:r w:rsidRPr="00616BB1">
        <w:rPr>
          <w:noProof/>
          <w:szCs w:val="24"/>
        </w:rPr>
        <w:tab/>
        <w:t xml:space="preserve">ENCODE Project Consortium, “An integrated encyclopedia of DNA elements in the human genome.,” </w:t>
      </w:r>
      <w:r w:rsidRPr="00616BB1">
        <w:rPr>
          <w:i/>
          <w:iCs/>
          <w:noProof/>
          <w:szCs w:val="24"/>
        </w:rPr>
        <w:t>Nature</w:t>
      </w:r>
      <w:r w:rsidRPr="00616BB1">
        <w:rPr>
          <w:noProof/>
          <w:szCs w:val="24"/>
        </w:rPr>
        <w:t>, vol. 489, no. 7414, pp. 57–74, Sep. 2012.</w:t>
      </w:r>
    </w:p>
    <w:p w14:paraId="32C51E09" w14:textId="77777777" w:rsidR="00616BB1" w:rsidRPr="00616BB1" w:rsidRDefault="00616BB1" w:rsidP="00616BB1">
      <w:pPr>
        <w:widowControl w:val="0"/>
        <w:autoSpaceDE w:val="0"/>
        <w:autoSpaceDN w:val="0"/>
        <w:adjustRightInd w:val="0"/>
        <w:spacing w:line="240" w:lineRule="auto"/>
        <w:ind w:left="640" w:hanging="640"/>
        <w:rPr>
          <w:noProof/>
          <w:szCs w:val="24"/>
        </w:rPr>
      </w:pPr>
      <w:r w:rsidRPr="00616BB1">
        <w:rPr>
          <w:noProof/>
          <w:szCs w:val="24"/>
        </w:rPr>
        <w:t>[21]</w:t>
      </w:r>
      <w:r w:rsidRPr="00616BB1">
        <w:rPr>
          <w:noProof/>
          <w:szCs w:val="24"/>
        </w:rPr>
        <w:tab/>
        <w:t xml:space="preserve">P. M. Kim, J. O. Korbel, and M. B. Gerstein, “Positive selection at the protein network periphery: evaluation in terms of structural constraints and cellular context.,” </w:t>
      </w:r>
      <w:r w:rsidRPr="00616BB1">
        <w:rPr>
          <w:i/>
          <w:iCs/>
          <w:noProof/>
          <w:szCs w:val="24"/>
        </w:rPr>
        <w:t>Proc. Natl. Acad. Sci. U. S. A.</w:t>
      </w:r>
      <w:r w:rsidRPr="00616BB1">
        <w:rPr>
          <w:noProof/>
          <w:szCs w:val="24"/>
        </w:rPr>
        <w:t>, vol. 104, no. 51, pp. 20274–9, Dec. 2007.</w:t>
      </w:r>
    </w:p>
    <w:p w14:paraId="4F1E08A0" w14:textId="77777777" w:rsidR="00616BB1" w:rsidRPr="00616BB1" w:rsidRDefault="00616BB1" w:rsidP="00616BB1">
      <w:pPr>
        <w:widowControl w:val="0"/>
        <w:autoSpaceDE w:val="0"/>
        <w:autoSpaceDN w:val="0"/>
        <w:adjustRightInd w:val="0"/>
        <w:spacing w:line="240" w:lineRule="auto"/>
        <w:ind w:left="640" w:hanging="640"/>
        <w:rPr>
          <w:noProof/>
          <w:szCs w:val="24"/>
        </w:rPr>
      </w:pPr>
      <w:r w:rsidRPr="00616BB1">
        <w:rPr>
          <w:noProof/>
          <w:szCs w:val="24"/>
        </w:rPr>
        <w:t>[22]</w:t>
      </w:r>
      <w:r w:rsidRPr="00616BB1">
        <w:rPr>
          <w:noProof/>
          <w:szCs w:val="24"/>
        </w:rPr>
        <w:tab/>
        <w:t xml:space="preserve">E. Khurana, Y. Fu, J. Chen, and M. Gerstein, “Interpretation of genomic variants using a unified biological network approach.,” </w:t>
      </w:r>
      <w:r w:rsidRPr="00616BB1">
        <w:rPr>
          <w:i/>
          <w:iCs/>
          <w:noProof/>
          <w:szCs w:val="24"/>
        </w:rPr>
        <w:t>PLoS Comput. Biol.</w:t>
      </w:r>
      <w:r w:rsidRPr="00616BB1">
        <w:rPr>
          <w:noProof/>
          <w:szCs w:val="24"/>
        </w:rPr>
        <w:t>, vol. 9, no. 3, p. e1002886, 2013.</w:t>
      </w:r>
    </w:p>
    <w:p w14:paraId="4E3DB54B" w14:textId="77777777" w:rsidR="00616BB1" w:rsidRPr="00616BB1" w:rsidRDefault="00616BB1" w:rsidP="00616BB1">
      <w:pPr>
        <w:widowControl w:val="0"/>
        <w:autoSpaceDE w:val="0"/>
        <w:autoSpaceDN w:val="0"/>
        <w:adjustRightInd w:val="0"/>
        <w:spacing w:line="240" w:lineRule="auto"/>
        <w:ind w:left="640" w:hanging="640"/>
        <w:rPr>
          <w:noProof/>
          <w:szCs w:val="24"/>
        </w:rPr>
      </w:pPr>
      <w:r w:rsidRPr="00616BB1">
        <w:rPr>
          <w:noProof/>
          <w:szCs w:val="24"/>
        </w:rPr>
        <w:t>[23]</w:t>
      </w:r>
      <w:r w:rsidRPr="00616BB1">
        <w:rPr>
          <w:noProof/>
          <w:szCs w:val="24"/>
        </w:rPr>
        <w:tab/>
        <w:t xml:space="preserve">Y. Fu, Z. Liu, S. Lou, J. Bedford, X. J. Mu, K. Y. Yip, E. Khurana, and M. Gerstein, “FunSeq2: a framework for prioritizing noncoding regulatory variants in cancer.,” </w:t>
      </w:r>
      <w:r w:rsidRPr="00616BB1">
        <w:rPr>
          <w:i/>
          <w:iCs/>
          <w:noProof/>
          <w:szCs w:val="24"/>
        </w:rPr>
        <w:t>Genome Biol.</w:t>
      </w:r>
      <w:r w:rsidRPr="00616BB1">
        <w:rPr>
          <w:noProof/>
          <w:szCs w:val="24"/>
        </w:rPr>
        <w:t>, vol. 15, no. 10, p. 480, 2014.</w:t>
      </w:r>
    </w:p>
    <w:p w14:paraId="3060EFEA" w14:textId="77777777" w:rsidR="00616BB1" w:rsidRPr="00616BB1" w:rsidRDefault="00616BB1" w:rsidP="00616BB1">
      <w:pPr>
        <w:widowControl w:val="0"/>
        <w:autoSpaceDE w:val="0"/>
        <w:autoSpaceDN w:val="0"/>
        <w:adjustRightInd w:val="0"/>
        <w:spacing w:line="240" w:lineRule="auto"/>
        <w:ind w:left="640" w:hanging="640"/>
        <w:rPr>
          <w:noProof/>
          <w:szCs w:val="24"/>
        </w:rPr>
      </w:pPr>
      <w:r w:rsidRPr="00616BB1">
        <w:rPr>
          <w:noProof/>
          <w:szCs w:val="24"/>
        </w:rPr>
        <w:t>[24]</w:t>
      </w:r>
      <w:r w:rsidRPr="00616BB1">
        <w:rPr>
          <w:noProof/>
          <w:szCs w:val="24"/>
        </w:rPr>
        <w:tab/>
        <w:t xml:space="preserve">J. Rozowsky, A. Abyzov, J. Wang, P. Alves, D. Raha, A. Harmanci, J. Leng, R. Bjornson, Y. Kong, N. Kitabayashi, N. Bhardwaj, M. Rubin, M. Snyder, and M. Gerstein, “AlleleSeq: analysis of allele-specific expression and binding in a network framework.,” </w:t>
      </w:r>
      <w:r w:rsidRPr="00616BB1">
        <w:rPr>
          <w:i/>
          <w:iCs/>
          <w:noProof/>
          <w:szCs w:val="24"/>
        </w:rPr>
        <w:t>Mol. Syst. Biol.</w:t>
      </w:r>
      <w:r w:rsidRPr="00616BB1">
        <w:rPr>
          <w:noProof/>
          <w:szCs w:val="24"/>
        </w:rPr>
        <w:t>, vol. 7, p. 522, Aug. 2011.</w:t>
      </w:r>
    </w:p>
    <w:p w14:paraId="11E0AC8B" w14:textId="77777777" w:rsidR="00616BB1" w:rsidRPr="00616BB1" w:rsidRDefault="00616BB1" w:rsidP="00616BB1">
      <w:pPr>
        <w:widowControl w:val="0"/>
        <w:autoSpaceDE w:val="0"/>
        <w:autoSpaceDN w:val="0"/>
        <w:adjustRightInd w:val="0"/>
        <w:spacing w:line="240" w:lineRule="auto"/>
        <w:ind w:left="640" w:hanging="640"/>
        <w:rPr>
          <w:noProof/>
          <w:szCs w:val="24"/>
        </w:rPr>
      </w:pPr>
      <w:r w:rsidRPr="00616BB1">
        <w:rPr>
          <w:noProof/>
          <w:szCs w:val="24"/>
        </w:rPr>
        <w:t>[25]</w:t>
      </w:r>
      <w:r w:rsidRPr="00616BB1">
        <w:rPr>
          <w:noProof/>
          <w:szCs w:val="24"/>
        </w:rPr>
        <w:tab/>
        <w:t xml:space="preserve">J. Chen, J. Rozowsky, T. R. Galeev, A. Harmanci, R. Kitchen, J. Bedford, A. Abyzov, Y. Kong, L. Regan, and M. Gerstein, “A uniform survey of allele-specific binding and expression over 1000-Genomes-Project individuals.,” </w:t>
      </w:r>
      <w:r w:rsidRPr="00616BB1">
        <w:rPr>
          <w:i/>
          <w:iCs/>
          <w:noProof/>
          <w:szCs w:val="24"/>
        </w:rPr>
        <w:t>Nat. Commun.</w:t>
      </w:r>
      <w:r w:rsidRPr="00616BB1">
        <w:rPr>
          <w:noProof/>
          <w:szCs w:val="24"/>
        </w:rPr>
        <w:t>, vol. 7, p. 11101, Apr. 2016.</w:t>
      </w:r>
    </w:p>
    <w:p w14:paraId="7347FD60" w14:textId="77777777" w:rsidR="00616BB1" w:rsidRPr="00616BB1" w:rsidRDefault="00616BB1" w:rsidP="00616BB1">
      <w:pPr>
        <w:widowControl w:val="0"/>
        <w:autoSpaceDE w:val="0"/>
        <w:autoSpaceDN w:val="0"/>
        <w:adjustRightInd w:val="0"/>
        <w:spacing w:line="240" w:lineRule="auto"/>
        <w:ind w:left="640" w:hanging="640"/>
        <w:rPr>
          <w:noProof/>
          <w:szCs w:val="24"/>
        </w:rPr>
      </w:pPr>
      <w:r w:rsidRPr="00616BB1">
        <w:rPr>
          <w:noProof/>
          <w:szCs w:val="24"/>
        </w:rPr>
        <w:t>[26]</w:t>
      </w:r>
      <w:r w:rsidRPr="00616BB1">
        <w:rPr>
          <w:noProof/>
          <w:szCs w:val="24"/>
        </w:rPr>
        <w:tab/>
        <w:t xml:space="preserve">L. Lochovsky, J. Zhang, Y. Fu, E. Khurana, and M. Gerstein, “LARVA: an integrative framework for large-scale analysis of recurrent variants in noncoding annotations.,” </w:t>
      </w:r>
      <w:r w:rsidRPr="00616BB1">
        <w:rPr>
          <w:i/>
          <w:iCs/>
          <w:noProof/>
          <w:szCs w:val="24"/>
        </w:rPr>
        <w:t>Nucleic Acids Res.</w:t>
      </w:r>
      <w:r w:rsidRPr="00616BB1">
        <w:rPr>
          <w:noProof/>
          <w:szCs w:val="24"/>
        </w:rPr>
        <w:t>, vol. 43, no. 17, pp. 8123–34, Sep. 2015.</w:t>
      </w:r>
    </w:p>
    <w:p w14:paraId="2BD04483" w14:textId="77777777" w:rsidR="00616BB1" w:rsidRPr="00616BB1" w:rsidRDefault="00616BB1" w:rsidP="00616BB1">
      <w:pPr>
        <w:widowControl w:val="0"/>
        <w:autoSpaceDE w:val="0"/>
        <w:autoSpaceDN w:val="0"/>
        <w:adjustRightInd w:val="0"/>
        <w:spacing w:line="240" w:lineRule="auto"/>
        <w:ind w:left="640" w:hanging="640"/>
        <w:rPr>
          <w:noProof/>
          <w:szCs w:val="24"/>
        </w:rPr>
      </w:pPr>
      <w:r w:rsidRPr="00616BB1">
        <w:rPr>
          <w:noProof/>
          <w:szCs w:val="24"/>
        </w:rPr>
        <w:t>[27]</w:t>
      </w:r>
      <w:r w:rsidRPr="00616BB1">
        <w:rPr>
          <w:noProof/>
          <w:szCs w:val="24"/>
        </w:rPr>
        <w:tab/>
        <w:t xml:space="preserve">Cancer Genome Atlas Research Network, W. M. Linehan, P. T. Spellman, C. J. Ricketts, C. J. Creighton, S. S. Fei, C. Davis, D. A. Wheeler, B. A. Murray, L. Schmidt, C. D. Vocke, M. Peto, A. A. M. Al Mamun, E. Shinbrot, A. Sethi, S. Brooks, W. K. Rathmell, A. N. Brooks, K. A. Hoadley, A. G. Robertson, D. Brooks, R. Bowlby, S. Sadeghi, H. Shen, D. J. Weisenberger, M. Bootwalla, S. B. Baylin, P. W. Laird, A. D. Cherniack, G. Saksena, S. Haake, J. Li, H. Liang, Y. Lu, G. B. Mills, R. Akbani, M. D. M. Leiserson, B. J. Raphael, P. Anur, D. Bottaro, L. Albiges, N. Barnabas, T. K. Choueiri, B. Czerniak, A. K. Godwin, A. A. Hakimi, T. H. Ho, J. Hsieh, M. Ittmann, W. Y. Kim, B. Krishnan, M. J. Merino, K. R. Mills Shaw, V. E. Reuter, E. Reznik, C. S. Shelley, B. Shuch, S. Signoretti, R. Srinivasan, P. Tamboli, G. Thomas, S. Tickoo, K. Burnett, D. Crain, J. Gardner, K. Lau, D. Mallery, S. Morris, J. D. Paulauskis, R. J. Penny, C. Shelton, W. T. Shelton, M. Sherman, E. Thompson, P. Yena, M. T. Avedon, J. Bowen, J. M. Gastier-Foster, M. Gerken, K. M. Leraas, T. M. Lichtenberg, N. C. Ramirez, T. </w:t>
      </w:r>
      <w:r w:rsidRPr="00616BB1">
        <w:rPr>
          <w:noProof/>
          <w:szCs w:val="24"/>
        </w:rPr>
        <w:lastRenderedPageBreak/>
        <w:t xml:space="preserve">Santos, L. Wise, E. Zmuda, J. A. Demchok, I. Felau, C. M. Hutter, M. Sheth, H. J. Sofia, R. Tarnuzzer, Z. Wang, L. Yang, J. C. Zenklusen, J. Zhang, B. Ayala, J. Baboud, S. Chudamani, J. Liu, L. Lolla, R. Naresh, T. Pihl, Q. Sun, Y. Wan, Y. Wu, A. Ally, M. Balasundaram, S. Balu, R. Beroukhim, T. Bodenheimer, C. Buhay, Y. S. N. Butterfield, R. Carlsen, S. L. Carter, H. Chao, E. Chuah, A. Clarke, K. R. Covington, M. Dahdouli, N. Dewal, N. Dhalla, H. V Doddapaneni, J. A. Drummond, S. B. Gabriel, R. A. Gibbs, R. Guin, W. Hale, A. Hawes, D. N. Hayes, R. A. Holt, A. P. Hoyle, S. R. Jefferys, S. J. M. Jones, C. D. Jones, D. Kalra, C. Kovar, L. Lewis, J. Li, Y. Ma, M. A. Marra, M. Mayo, S. Meng, M. Meyerson, P. A. Mieczkowski, R. A. Moore, D. Morton, L. E. Mose, A. J. Mungall, D. Muzny, J. S. Parker, C. M. Perou, J. Roach, J. E. Schein, S. E. Schumacher, Y. Shi, J. V Simons, P. Sipahimalani, T. Skelly, M. G. Soloway, C. Sougnez, A. Tam, D. Tan, N. Thiessen, U. Veluvolu, M. Wang, M. D. Wilkerson, T. Wong, J. Wu, L. Xi, J. Zhou, J. Bedford, F. Chen, Y. Fu, M. Gerstein, D. Haussler, K. Kasaian, P. Lai, S. Ling, A. Radenbaugh, D. Van Den Berg, J. N. Weinstein, J. Zhu, M. Albert, I. Alexopoulou, J. J. Andersen, J. T. Auman, J. Bartlett, S. Bastacky, J. Bergsten, M. L. Blute, L. Boice, R. J. Bollag, J. Boyd, E. Castle, Y.-B. Chen, J. C. Cheville, E. Curley, B. Davies, A. DeVolk, R. Dhir, L. Dike, J. Eckman, J. Engel, J. Harr, R. Hrebinko, M. Huang, L. Huelsenbeck-Dill, M. Iacocca, B. Jacobs, M. Lobis, J. K. Maranchie, S. McMeekin, J. Myers, J. Nelson, J. Parfitt, A. Parwani, N. Petrelli, B. Rabeno, S. Roy, A. L. Salner, J. Slaton, M. Stanton, R. H. Thompson, L. Thorne, K. Tucker, P. M. Weinberger, C. Winemiller, L. A. Zach, and R. Zuna, “Comprehensive Molecular Characterization of Papillary Renal-Cell Carcinoma.,” </w:t>
      </w:r>
      <w:r w:rsidRPr="00616BB1">
        <w:rPr>
          <w:i/>
          <w:iCs/>
          <w:noProof/>
          <w:szCs w:val="24"/>
        </w:rPr>
        <w:t>N. Engl. J. Med.</w:t>
      </w:r>
      <w:r w:rsidRPr="00616BB1">
        <w:rPr>
          <w:noProof/>
          <w:szCs w:val="24"/>
        </w:rPr>
        <w:t>, vol. 374, no. 2, pp. 135–45, Jan. 2016.</w:t>
      </w:r>
    </w:p>
    <w:p w14:paraId="6FE11A26" w14:textId="77777777" w:rsidR="00616BB1" w:rsidRPr="00616BB1" w:rsidRDefault="00616BB1" w:rsidP="00616BB1">
      <w:pPr>
        <w:widowControl w:val="0"/>
        <w:autoSpaceDE w:val="0"/>
        <w:autoSpaceDN w:val="0"/>
        <w:adjustRightInd w:val="0"/>
        <w:spacing w:line="240" w:lineRule="auto"/>
        <w:ind w:left="640" w:hanging="640"/>
        <w:rPr>
          <w:noProof/>
          <w:szCs w:val="24"/>
        </w:rPr>
      </w:pPr>
      <w:r w:rsidRPr="00616BB1">
        <w:rPr>
          <w:noProof/>
          <w:szCs w:val="24"/>
        </w:rPr>
        <w:t>[28]</w:t>
      </w:r>
      <w:r w:rsidRPr="00616BB1">
        <w:rPr>
          <w:noProof/>
          <w:szCs w:val="24"/>
        </w:rPr>
        <w:tab/>
        <w:t xml:space="preserve">M. Kovac, C. Navas, S. Horswell, M. Salm, C. Bardella, A. Rowan, M. Stares, F. Castro-Giner, R. Fisher, E. C. de Bruin, M. Kovacova, M. Gorman, S. Makino, J. Williams, E. Jaeger, A. Jones, K. Howarth, J. Larkin, L. Pickering, M. Gore, D. L. Nicol, S. Hazell, G. Stamp, T. O’Brien, B. Challacombe, N. Matthews, B. Phillimore, S. Begum, A. Rabinowitz, I. Varela, A. Chandra, C. Horsfield, A. Polson, M. Tran, R. Bhatt, L. Terracciano, S. Eppenberger-Castori, A. Protheroe, E. Maher, M. El Bahrawy, S. Fleming, P. Ratcliffe, K. Heinimann, C. Swanton, and I. Tomlinson, “Recurrent chromosomal gains and heterogeneous driver mutations characterise papillary renal cancer evolution.,” </w:t>
      </w:r>
      <w:r w:rsidRPr="00616BB1">
        <w:rPr>
          <w:i/>
          <w:iCs/>
          <w:noProof/>
          <w:szCs w:val="24"/>
        </w:rPr>
        <w:t>Nat. Commun.</w:t>
      </w:r>
      <w:r w:rsidRPr="00616BB1">
        <w:rPr>
          <w:noProof/>
          <w:szCs w:val="24"/>
        </w:rPr>
        <w:t>, vol. 6, p. 6336, Mar. 2015.</w:t>
      </w:r>
    </w:p>
    <w:p w14:paraId="29B5055D" w14:textId="77777777" w:rsidR="00616BB1" w:rsidRPr="00616BB1" w:rsidRDefault="00616BB1" w:rsidP="00616BB1">
      <w:pPr>
        <w:widowControl w:val="0"/>
        <w:autoSpaceDE w:val="0"/>
        <w:autoSpaceDN w:val="0"/>
        <w:adjustRightInd w:val="0"/>
        <w:spacing w:line="240" w:lineRule="auto"/>
        <w:ind w:left="640" w:hanging="640"/>
        <w:rPr>
          <w:noProof/>
          <w:szCs w:val="24"/>
        </w:rPr>
      </w:pPr>
      <w:r w:rsidRPr="00616BB1">
        <w:rPr>
          <w:noProof/>
          <w:szCs w:val="24"/>
        </w:rPr>
        <w:t>[29]</w:t>
      </w:r>
      <w:r w:rsidRPr="00616BB1">
        <w:rPr>
          <w:noProof/>
          <w:szCs w:val="24"/>
        </w:rPr>
        <w:tab/>
        <w:t xml:space="preserve">S. Durinck, E. W. Stawiski, A. Pavía-Jiménez, Z. Modrusan, P. Kapur, B. S. Jaiswal, N. Zhang, V. Toffessi-Tcheuyap, T. T. Nguyen, K. B. Pahuja, Y.-J. Chen, S. Saleem, S. Chaudhuri, S. Heldens, M. Jackson, S. Peña-Llopis, J. Guillory, K. Toy, C. Ha, C. J. Harris, E. Holloman, H. M. Hill, J. Stinson, C. S. Rivers, V. Janakiraman, W. Wang, L. N. Kinch, N. V Grishin, P. M. Haverty, B. Chow, J. S. Gehring, J. Reeder, G. Pau, T. D. Wu, V. Margulis, Y. Lotan, A. Sagalowsky, I. Pedrosa, F. J. de Sauvage, J. Brugarolas, and S. Seshagiri, “Spectrum of diverse genomic alterations define non-clear cell renal carcinoma subtypes.,” </w:t>
      </w:r>
      <w:r w:rsidRPr="00616BB1">
        <w:rPr>
          <w:i/>
          <w:iCs/>
          <w:noProof/>
          <w:szCs w:val="24"/>
        </w:rPr>
        <w:t>Nat. Genet.</w:t>
      </w:r>
      <w:r w:rsidRPr="00616BB1">
        <w:rPr>
          <w:noProof/>
          <w:szCs w:val="24"/>
        </w:rPr>
        <w:t>, vol. 47, no. 1, pp. 13–21, Jan. 2015.</w:t>
      </w:r>
    </w:p>
    <w:p w14:paraId="209B8772" w14:textId="77777777" w:rsidR="00616BB1" w:rsidRPr="00616BB1" w:rsidRDefault="00616BB1" w:rsidP="00616BB1">
      <w:pPr>
        <w:widowControl w:val="0"/>
        <w:autoSpaceDE w:val="0"/>
        <w:autoSpaceDN w:val="0"/>
        <w:adjustRightInd w:val="0"/>
        <w:spacing w:line="240" w:lineRule="auto"/>
        <w:ind w:left="640" w:hanging="640"/>
        <w:rPr>
          <w:noProof/>
          <w:szCs w:val="24"/>
        </w:rPr>
      </w:pPr>
      <w:r w:rsidRPr="00616BB1">
        <w:rPr>
          <w:noProof/>
          <w:szCs w:val="24"/>
        </w:rPr>
        <w:t>[30]</w:t>
      </w:r>
      <w:r w:rsidRPr="00616BB1">
        <w:rPr>
          <w:noProof/>
          <w:szCs w:val="24"/>
        </w:rPr>
        <w:tab/>
        <w:t xml:space="preserve">Cancer Genome Atlas Research Network, “Comprehensive molecular characterization of clear cell renal cell carcinoma.,” </w:t>
      </w:r>
      <w:r w:rsidRPr="00616BB1">
        <w:rPr>
          <w:i/>
          <w:iCs/>
          <w:noProof/>
          <w:szCs w:val="24"/>
        </w:rPr>
        <w:t>Nature</w:t>
      </w:r>
      <w:r w:rsidRPr="00616BB1">
        <w:rPr>
          <w:noProof/>
          <w:szCs w:val="24"/>
        </w:rPr>
        <w:t>, vol. 499, no. 7456, pp. 43–9, Jul. 2013.</w:t>
      </w:r>
    </w:p>
    <w:p w14:paraId="09A7DEE8" w14:textId="77777777" w:rsidR="00616BB1" w:rsidRPr="00616BB1" w:rsidRDefault="00616BB1" w:rsidP="00616BB1">
      <w:pPr>
        <w:widowControl w:val="0"/>
        <w:autoSpaceDE w:val="0"/>
        <w:autoSpaceDN w:val="0"/>
        <w:adjustRightInd w:val="0"/>
        <w:spacing w:line="240" w:lineRule="auto"/>
        <w:ind w:left="640" w:hanging="640"/>
        <w:rPr>
          <w:noProof/>
          <w:szCs w:val="24"/>
        </w:rPr>
      </w:pPr>
      <w:r w:rsidRPr="00616BB1">
        <w:rPr>
          <w:noProof/>
          <w:szCs w:val="24"/>
        </w:rPr>
        <w:t>[31]</w:t>
      </w:r>
      <w:r w:rsidRPr="00616BB1">
        <w:rPr>
          <w:noProof/>
          <w:szCs w:val="24"/>
        </w:rPr>
        <w:tab/>
        <w:t xml:space="preserve">Y. Sato, T. Yoshizato, Y. Shiraishi, S. Maekawa, Y. Okuno, T. Kamura, T. Shimamura, A. Sato-Otsubo, G. Nagae, H. Suzuki, Y. Nagata, K. Yoshida, A. Kon, Y. Suzuki, K. Chiba, H. Tanaka, A. Niida, A. Fujimoto, T. Tsunoda, T. Morikawa, D. Maeda, H. Kume, S. Sugano, M. Fukayama, H. Aburatani, M. Sanada, S. Miyano, Y. Homma, and S. Ogawa, “Integrated molecular analysis of clear-cell renal cell carcinoma.,” </w:t>
      </w:r>
      <w:r w:rsidRPr="00616BB1">
        <w:rPr>
          <w:i/>
          <w:iCs/>
          <w:noProof/>
          <w:szCs w:val="24"/>
        </w:rPr>
        <w:t>Nat. Genet.</w:t>
      </w:r>
      <w:r w:rsidRPr="00616BB1">
        <w:rPr>
          <w:noProof/>
          <w:szCs w:val="24"/>
        </w:rPr>
        <w:t>, vol. 45, no. 8, pp. 860–7, Aug. 2013.</w:t>
      </w:r>
    </w:p>
    <w:p w14:paraId="081F307E" w14:textId="77777777" w:rsidR="00616BB1" w:rsidRPr="00616BB1" w:rsidRDefault="00616BB1" w:rsidP="00616BB1">
      <w:pPr>
        <w:widowControl w:val="0"/>
        <w:autoSpaceDE w:val="0"/>
        <w:autoSpaceDN w:val="0"/>
        <w:adjustRightInd w:val="0"/>
        <w:spacing w:line="240" w:lineRule="auto"/>
        <w:ind w:left="640" w:hanging="640"/>
        <w:rPr>
          <w:noProof/>
        </w:rPr>
      </w:pPr>
      <w:r w:rsidRPr="00616BB1">
        <w:rPr>
          <w:noProof/>
          <w:szCs w:val="24"/>
        </w:rPr>
        <w:t>[32]</w:t>
      </w:r>
      <w:r w:rsidRPr="00616BB1">
        <w:rPr>
          <w:noProof/>
          <w:szCs w:val="24"/>
        </w:rPr>
        <w:tab/>
        <w:t xml:space="preserve">Y. Christinat and W. Krek, “Integrated genomic analysis identifies subclasses and prognosis signatures of kidney cancer.,” </w:t>
      </w:r>
      <w:r w:rsidRPr="00616BB1">
        <w:rPr>
          <w:i/>
          <w:iCs/>
          <w:noProof/>
          <w:szCs w:val="24"/>
        </w:rPr>
        <w:t>Oncotarget</w:t>
      </w:r>
      <w:r w:rsidRPr="00616BB1">
        <w:rPr>
          <w:noProof/>
          <w:szCs w:val="24"/>
        </w:rPr>
        <w:t>, vol. 6, no. 12, pp. 10521–31, Apr. 2015.</w:t>
      </w:r>
    </w:p>
    <w:p w14:paraId="3B549675" w14:textId="1A0C0132" w:rsidR="00B93776" w:rsidRPr="002E390B" w:rsidRDefault="00B93776" w:rsidP="002E390B">
      <w:pPr>
        <w:spacing w:line="240" w:lineRule="auto"/>
        <w:contextualSpacing/>
        <w:jc w:val="both"/>
        <w:rPr>
          <w:color w:val="auto"/>
        </w:rPr>
      </w:pPr>
      <w:r>
        <w:rPr>
          <w:color w:val="auto"/>
        </w:rPr>
        <w:fldChar w:fldCharType="end"/>
      </w:r>
    </w:p>
    <w:sectPr w:rsidR="00B93776" w:rsidRPr="002E390B">
      <w:headerReference w:type="default" r:id="rId11"/>
      <w:pgSz w:w="12240" w:h="15840"/>
      <w:pgMar w:top="792" w:right="792" w:bottom="792" w:left="792"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06ADC" w14:textId="77777777" w:rsidR="00C0374A" w:rsidRDefault="00C0374A">
      <w:pPr>
        <w:spacing w:line="240" w:lineRule="auto"/>
      </w:pPr>
      <w:r>
        <w:separator/>
      </w:r>
    </w:p>
  </w:endnote>
  <w:endnote w:type="continuationSeparator" w:id="0">
    <w:p w14:paraId="0DCACD1A" w14:textId="77777777" w:rsidR="00C0374A" w:rsidRDefault="00C037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EFD12" w14:textId="77777777" w:rsidR="00C0374A" w:rsidRDefault="00C0374A">
      <w:pPr>
        <w:spacing w:line="240" w:lineRule="auto"/>
      </w:pPr>
      <w:r>
        <w:separator/>
      </w:r>
    </w:p>
  </w:footnote>
  <w:footnote w:type="continuationSeparator" w:id="0">
    <w:p w14:paraId="69663405" w14:textId="77777777" w:rsidR="00C0374A" w:rsidRDefault="00C0374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D2251" w14:textId="77777777" w:rsidR="00D86B99" w:rsidRDefault="00D86B9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A120D"/>
    <w:rsid w:val="00012671"/>
    <w:rsid w:val="00024FB3"/>
    <w:rsid w:val="000334E6"/>
    <w:rsid w:val="000416BF"/>
    <w:rsid w:val="00050422"/>
    <w:rsid w:val="00064B02"/>
    <w:rsid w:val="00075F67"/>
    <w:rsid w:val="000942DC"/>
    <w:rsid w:val="000978E0"/>
    <w:rsid w:val="000D28F2"/>
    <w:rsid w:val="001346D1"/>
    <w:rsid w:val="00140ACD"/>
    <w:rsid w:val="0014435C"/>
    <w:rsid w:val="00164526"/>
    <w:rsid w:val="00167BD1"/>
    <w:rsid w:val="00184CD7"/>
    <w:rsid w:val="00190630"/>
    <w:rsid w:val="00190DF7"/>
    <w:rsid w:val="001B13DE"/>
    <w:rsid w:val="001C1C0A"/>
    <w:rsid w:val="001E0B8C"/>
    <w:rsid w:val="001E7912"/>
    <w:rsid w:val="00204077"/>
    <w:rsid w:val="00222DCC"/>
    <w:rsid w:val="00224E8E"/>
    <w:rsid w:val="00240596"/>
    <w:rsid w:val="002579E4"/>
    <w:rsid w:val="00266B52"/>
    <w:rsid w:val="00281209"/>
    <w:rsid w:val="0029159B"/>
    <w:rsid w:val="002B2987"/>
    <w:rsid w:val="002C19F2"/>
    <w:rsid w:val="002E390B"/>
    <w:rsid w:val="00312688"/>
    <w:rsid w:val="003234C0"/>
    <w:rsid w:val="00324816"/>
    <w:rsid w:val="00347034"/>
    <w:rsid w:val="0035664D"/>
    <w:rsid w:val="003606D4"/>
    <w:rsid w:val="003656B6"/>
    <w:rsid w:val="00372AF9"/>
    <w:rsid w:val="003954C0"/>
    <w:rsid w:val="003C1CC0"/>
    <w:rsid w:val="003E1056"/>
    <w:rsid w:val="003E1E1B"/>
    <w:rsid w:val="00411A1E"/>
    <w:rsid w:val="0042395D"/>
    <w:rsid w:val="004503C0"/>
    <w:rsid w:val="004510AA"/>
    <w:rsid w:val="00452949"/>
    <w:rsid w:val="00456FEA"/>
    <w:rsid w:val="00493E5C"/>
    <w:rsid w:val="00494CAE"/>
    <w:rsid w:val="004F5641"/>
    <w:rsid w:val="005040E4"/>
    <w:rsid w:val="00526653"/>
    <w:rsid w:val="00535CDF"/>
    <w:rsid w:val="00545E12"/>
    <w:rsid w:val="005770B3"/>
    <w:rsid w:val="00582BC9"/>
    <w:rsid w:val="00595E7A"/>
    <w:rsid w:val="005A1E50"/>
    <w:rsid w:val="005A5091"/>
    <w:rsid w:val="00607E2A"/>
    <w:rsid w:val="00611743"/>
    <w:rsid w:val="00611B0F"/>
    <w:rsid w:val="00616BB1"/>
    <w:rsid w:val="00661F70"/>
    <w:rsid w:val="00662CC3"/>
    <w:rsid w:val="00665DAC"/>
    <w:rsid w:val="006711F9"/>
    <w:rsid w:val="00693AF0"/>
    <w:rsid w:val="006A69E8"/>
    <w:rsid w:val="006A7ACA"/>
    <w:rsid w:val="006D1684"/>
    <w:rsid w:val="006D1F00"/>
    <w:rsid w:val="006F2126"/>
    <w:rsid w:val="006F51A3"/>
    <w:rsid w:val="0072557D"/>
    <w:rsid w:val="00730D7F"/>
    <w:rsid w:val="00741421"/>
    <w:rsid w:val="00760FE5"/>
    <w:rsid w:val="00774FB1"/>
    <w:rsid w:val="00780ADA"/>
    <w:rsid w:val="007D3928"/>
    <w:rsid w:val="00824367"/>
    <w:rsid w:val="00832C17"/>
    <w:rsid w:val="00832D9F"/>
    <w:rsid w:val="00841F3D"/>
    <w:rsid w:val="00842B7D"/>
    <w:rsid w:val="00863F4F"/>
    <w:rsid w:val="0086744C"/>
    <w:rsid w:val="00876343"/>
    <w:rsid w:val="008770BB"/>
    <w:rsid w:val="008779C9"/>
    <w:rsid w:val="00886256"/>
    <w:rsid w:val="00886567"/>
    <w:rsid w:val="008872EF"/>
    <w:rsid w:val="008D41C8"/>
    <w:rsid w:val="008E0A13"/>
    <w:rsid w:val="008F3DE2"/>
    <w:rsid w:val="008F7AFF"/>
    <w:rsid w:val="00903D53"/>
    <w:rsid w:val="00937F54"/>
    <w:rsid w:val="009459A6"/>
    <w:rsid w:val="00951FEC"/>
    <w:rsid w:val="009657A2"/>
    <w:rsid w:val="00980E73"/>
    <w:rsid w:val="009821DC"/>
    <w:rsid w:val="009D1A1B"/>
    <w:rsid w:val="009F1E4D"/>
    <w:rsid w:val="00A00CCA"/>
    <w:rsid w:val="00A01593"/>
    <w:rsid w:val="00A02197"/>
    <w:rsid w:val="00A15321"/>
    <w:rsid w:val="00A2738C"/>
    <w:rsid w:val="00A308D0"/>
    <w:rsid w:val="00A43657"/>
    <w:rsid w:val="00A524CF"/>
    <w:rsid w:val="00A61BCB"/>
    <w:rsid w:val="00A64A2F"/>
    <w:rsid w:val="00A65465"/>
    <w:rsid w:val="00A840D3"/>
    <w:rsid w:val="00A964CD"/>
    <w:rsid w:val="00AA6DA0"/>
    <w:rsid w:val="00AC082C"/>
    <w:rsid w:val="00AC604A"/>
    <w:rsid w:val="00AC6F42"/>
    <w:rsid w:val="00AD1B56"/>
    <w:rsid w:val="00AE4258"/>
    <w:rsid w:val="00AE4BDE"/>
    <w:rsid w:val="00B0332B"/>
    <w:rsid w:val="00B0721E"/>
    <w:rsid w:val="00B2441B"/>
    <w:rsid w:val="00B2742F"/>
    <w:rsid w:val="00B365AB"/>
    <w:rsid w:val="00B66A09"/>
    <w:rsid w:val="00B66EE8"/>
    <w:rsid w:val="00B7794B"/>
    <w:rsid w:val="00B93776"/>
    <w:rsid w:val="00BA120D"/>
    <w:rsid w:val="00BA478F"/>
    <w:rsid w:val="00BB2D92"/>
    <w:rsid w:val="00BB7108"/>
    <w:rsid w:val="00BC178A"/>
    <w:rsid w:val="00BC4795"/>
    <w:rsid w:val="00BD46E3"/>
    <w:rsid w:val="00BF0B35"/>
    <w:rsid w:val="00C0374A"/>
    <w:rsid w:val="00C04784"/>
    <w:rsid w:val="00C14806"/>
    <w:rsid w:val="00C154AD"/>
    <w:rsid w:val="00C20EA4"/>
    <w:rsid w:val="00C2634B"/>
    <w:rsid w:val="00C56221"/>
    <w:rsid w:val="00C63350"/>
    <w:rsid w:val="00C642C4"/>
    <w:rsid w:val="00C66D8B"/>
    <w:rsid w:val="00C70B21"/>
    <w:rsid w:val="00C913E1"/>
    <w:rsid w:val="00C943B6"/>
    <w:rsid w:val="00CB3423"/>
    <w:rsid w:val="00CC7609"/>
    <w:rsid w:val="00CD63ED"/>
    <w:rsid w:val="00CE21AC"/>
    <w:rsid w:val="00CF083C"/>
    <w:rsid w:val="00D20589"/>
    <w:rsid w:val="00D32E68"/>
    <w:rsid w:val="00D373C1"/>
    <w:rsid w:val="00D61FEE"/>
    <w:rsid w:val="00D64C2E"/>
    <w:rsid w:val="00D675DC"/>
    <w:rsid w:val="00D72EA8"/>
    <w:rsid w:val="00D86B99"/>
    <w:rsid w:val="00D960B3"/>
    <w:rsid w:val="00DA2520"/>
    <w:rsid w:val="00DA2C5E"/>
    <w:rsid w:val="00DC3BE6"/>
    <w:rsid w:val="00DC6C5D"/>
    <w:rsid w:val="00DD1AEA"/>
    <w:rsid w:val="00DD4F6E"/>
    <w:rsid w:val="00DE5081"/>
    <w:rsid w:val="00E37B7B"/>
    <w:rsid w:val="00E44AA2"/>
    <w:rsid w:val="00E73F2D"/>
    <w:rsid w:val="00EB464B"/>
    <w:rsid w:val="00EB470B"/>
    <w:rsid w:val="00EB5E58"/>
    <w:rsid w:val="00EC769E"/>
    <w:rsid w:val="00ED3133"/>
    <w:rsid w:val="00ED651C"/>
    <w:rsid w:val="00ED75AA"/>
    <w:rsid w:val="00F06C23"/>
    <w:rsid w:val="00F07A6B"/>
    <w:rsid w:val="00F36E6F"/>
    <w:rsid w:val="00F40181"/>
    <w:rsid w:val="00F402FF"/>
    <w:rsid w:val="00F4134C"/>
    <w:rsid w:val="00F611BB"/>
    <w:rsid w:val="00F621BF"/>
    <w:rsid w:val="00F769FD"/>
    <w:rsid w:val="00F9607F"/>
    <w:rsid w:val="00F9715A"/>
    <w:rsid w:val="00FC1530"/>
    <w:rsid w:val="00FC25B5"/>
    <w:rsid w:val="00FC312B"/>
    <w:rsid w:val="00FE7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72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243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367"/>
    <w:rPr>
      <w:rFonts w:ascii="Segoe UI" w:hAnsi="Segoe UI" w:cs="Segoe UI"/>
      <w:sz w:val="18"/>
      <w:szCs w:val="18"/>
    </w:rPr>
  </w:style>
  <w:style w:type="paragraph" w:styleId="NormalWeb">
    <w:name w:val="Normal (Web)"/>
    <w:basedOn w:val="Normal"/>
    <w:uiPriority w:val="99"/>
    <w:semiHidden/>
    <w:unhideWhenUsed/>
    <w:rsid w:val="00937F54"/>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B298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A61BCB"/>
    <w:rPr>
      <w:b/>
      <w:bCs/>
    </w:rPr>
  </w:style>
  <w:style w:type="character" w:customStyle="1" w:styleId="CommentSubjectChar">
    <w:name w:val="Comment Subject Char"/>
    <w:basedOn w:val="CommentTextChar"/>
    <w:link w:val="CommentSubject"/>
    <w:uiPriority w:val="99"/>
    <w:semiHidden/>
    <w:rsid w:val="00A61BC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243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367"/>
    <w:rPr>
      <w:rFonts w:ascii="Segoe UI" w:hAnsi="Segoe UI" w:cs="Segoe UI"/>
      <w:sz w:val="18"/>
      <w:szCs w:val="18"/>
    </w:rPr>
  </w:style>
  <w:style w:type="paragraph" w:styleId="NormalWeb">
    <w:name w:val="Normal (Web)"/>
    <w:basedOn w:val="Normal"/>
    <w:uiPriority w:val="99"/>
    <w:semiHidden/>
    <w:unhideWhenUsed/>
    <w:rsid w:val="00937F54"/>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B298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A61BCB"/>
    <w:rPr>
      <w:b/>
      <w:bCs/>
    </w:rPr>
  </w:style>
  <w:style w:type="character" w:customStyle="1" w:styleId="CommentSubjectChar">
    <w:name w:val="Comment Subject Char"/>
    <w:basedOn w:val="CommentTextChar"/>
    <w:link w:val="CommentSubject"/>
    <w:uiPriority w:val="99"/>
    <w:semiHidden/>
    <w:rsid w:val="00A61B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17296">
      <w:bodyDiv w:val="1"/>
      <w:marLeft w:val="0"/>
      <w:marRight w:val="0"/>
      <w:marTop w:val="0"/>
      <w:marBottom w:val="0"/>
      <w:divBdr>
        <w:top w:val="none" w:sz="0" w:space="0" w:color="auto"/>
        <w:left w:val="none" w:sz="0" w:space="0" w:color="auto"/>
        <w:bottom w:val="none" w:sz="0" w:space="0" w:color="auto"/>
        <w:right w:val="none" w:sz="0" w:space="0" w:color="auto"/>
      </w:divBdr>
    </w:div>
    <w:div w:id="1001856748">
      <w:bodyDiv w:val="1"/>
      <w:marLeft w:val="0"/>
      <w:marRight w:val="0"/>
      <w:marTop w:val="0"/>
      <w:marBottom w:val="0"/>
      <w:divBdr>
        <w:top w:val="none" w:sz="0" w:space="0" w:color="auto"/>
        <w:left w:val="none" w:sz="0" w:space="0" w:color="auto"/>
        <w:bottom w:val="none" w:sz="0" w:space="0" w:color="auto"/>
        <w:right w:val="none" w:sz="0" w:space="0" w:color="auto"/>
      </w:divBdr>
      <w:divsChild>
        <w:div w:id="777875675">
          <w:marLeft w:val="0"/>
          <w:marRight w:val="0"/>
          <w:marTop w:val="0"/>
          <w:marBottom w:val="0"/>
          <w:divBdr>
            <w:top w:val="none" w:sz="0" w:space="0" w:color="auto"/>
            <w:left w:val="none" w:sz="0" w:space="0" w:color="auto"/>
            <w:bottom w:val="none" w:sz="0" w:space="0" w:color="auto"/>
            <w:right w:val="none" w:sz="0" w:space="0" w:color="auto"/>
          </w:divBdr>
          <w:divsChild>
            <w:div w:id="563420274">
              <w:marLeft w:val="0"/>
              <w:marRight w:val="0"/>
              <w:marTop w:val="0"/>
              <w:marBottom w:val="0"/>
              <w:divBdr>
                <w:top w:val="none" w:sz="0" w:space="0" w:color="auto"/>
                <w:left w:val="none" w:sz="0" w:space="0" w:color="auto"/>
                <w:bottom w:val="none" w:sz="0" w:space="0" w:color="auto"/>
                <w:right w:val="none" w:sz="0" w:space="0" w:color="auto"/>
              </w:divBdr>
            </w:div>
            <w:div w:id="1218738045">
              <w:marLeft w:val="0"/>
              <w:marRight w:val="0"/>
              <w:marTop w:val="0"/>
              <w:marBottom w:val="0"/>
              <w:divBdr>
                <w:top w:val="none" w:sz="0" w:space="0" w:color="auto"/>
                <w:left w:val="none" w:sz="0" w:space="0" w:color="auto"/>
                <w:bottom w:val="none" w:sz="0" w:space="0" w:color="auto"/>
                <w:right w:val="none" w:sz="0" w:space="0" w:color="auto"/>
              </w:divBdr>
            </w:div>
            <w:div w:id="2516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5391">
      <w:bodyDiv w:val="1"/>
      <w:marLeft w:val="0"/>
      <w:marRight w:val="0"/>
      <w:marTop w:val="0"/>
      <w:marBottom w:val="0"/>
      <w:divBdr>
        <w:top w:val="none" w:sz="0" w:space="0" w:color="auto"/>
        <w:left w:val="none" w:sz="0" w:space="0" w:color="auto"/>
        <w:bottom w:val="none" w:sz="0" w:space="0" w:color="auto"/>
        <w:right w:val="none" w:sz="0" w:space="0" w:color="auto"/>
      </w:divBdr>
    </w:div>
    <w:div w:id="1780567727">
      <w:bodyDiv w:val="1"/>
      <w:marLeft w:val="0"/>
      <w:marRight w:val="0"/>
      <w:marTop w:val="0"/>
      <w:marBottom w:val="0"/>
      <w:divBdr>
        <w:top w:val="none" w:sz="0" w:space="0" w:color="auto"/>
        <w:left w:val="none" w:sz="0" w:space="0" w:color="auto"/>
        <w:bottom w:val="none" w:sz="0" w:space="0" w:color="auto"/>
        <w:right w:val="none" w:sz="0" w:space="0" w:color="auto"/>
      </w:divBdr>
    </w:div>
    <w:div w:id="2145269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C1EDD89-2A08-1144-9C50-2FC1D04C5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31929</Words>
  <Characters>181997</Characters>
  <Application>Microsoft Macintosh Word</Application>
  <DocSecurity>0</DocSecurity>
  <Lines>1516</Lines>
  <Paragraphs>426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Leonidas Salichos</cp:lastModifiedBy>
  <cp:revision>2</cp:revision>
  <dcterms:created xsi:type="dcterms:W3CDTF">2016-12-07T13:23:00Z</dcterms:created>
  <dcterms:modified xsi:type="dcterms:W3CDTF">2016-12-07T13:23:00Z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ba9744bf-fa84-343f-afea-addb52bdb171</vt:lpwstr>
  </property>
  <property fmtid="{D5CDD505-2E9C-101B-9397-08002B2CF9AE}" pid="4" name="Mendeley Citation Style_1">
    <vt:lpwstr>http://www.zotero.org/styles/ieee</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http://www.zotero.org/styles/national-library-of-medicine</vt:lpwstr>
  </property>
  <property fmtid="{D5CDD505-2E9C-101B-9397-08002B2CF9AE}" pid="20" name="Mendeley Recent Style Name 7_1">
    <vt:lpwstr>National Library of Medicine</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