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AE1B9" w14:textId="5BDE4043" w:rsidR="00155147" w:rsidRPr="0004375D" w:rsidRDefault="004560BB" w:rsidP="0004375D">
      <w:pPr>
        <w:snapToGrid w:val="0"/>
        <w:spacing w:before="120" w:after="120"/>
        <w:ind w:left="720" w:right="540" w:firstLine="630"/>
        <w:jc w:val="both"/>
        <w:rPr>
          <w:bCs/>
          <w:color w:val="000000" w:themeColor="text1"/>
          <w:sz w:val="22"/>
          <w:szCs w:val="22"/>
        </w:rPr>
      </w:pPr>
      <w:r w:rsidRPr="0004375D">
        <w:rPr>
          <w:bCs/>
          <w:color w:val="000000" w:themeColor="text1"/>
          <w:sz w:val="22"/>
          <w:szCs w:val="22"/>
        </w:rPr>
        <w:t>The Gerstein lab has extensive experience in developing</w:t>
      </w:r>
      <w:r w:rsidR="00E710F0" w:rsidRPr="0004375D">
        <w:rPr>
          <w:bCs/>
          <w:color w:val="000000" w:themeColor="text1"/>
          <w:sz w:val="22"/>
          <w:szCs w:val="22"/>
        </w:rPr>
        <w:t xml:space="preserve"> tools and method</w:t>
      </w:r>
      <w:r w:rsidR="00B801DF" w:rsidRPr="0004375D">
        <w:rPr>
          <w:bCs/>
          <w:color w:val="000000" w:themeColor="text1"/>
          <w:sz w:val="22"/>
          <w:szCs w:val="22"/>
        </w:rPr>
        <w:t>s</w:t>
      </w:r>
      <w:r w:rsidR="00E710F0" w:rsidRPr="0004375D">
        <w:rPr>
          <w:bCs/>
          <w:color w:val="000000" w:themeColor="text1"/>
          <w:sz w:val="22"/>
          <w:szCs w:val="22"/>
        </w:rPr>
        <w:t xml:space="preserve"> </w:t>
      </w:r>
      <w:r w:rsidR="00155147" w:rsidRPr="0004375D">
        <w:rPr>
          <w:bCs/>
          <w:color w:val="000000" w:themeColor="text1"/>
          <w:sz w:val="22"/>
          <w:szCs w:val="22"/>
        </w:rPr>
        <w:t xml:space="preserve">to prioritize cancer-associated genomic alterations and their downstream effects. These pipelines can be readily combined to provide multiple lines of evidence for prioritizing variants and elucidating their impacts. The software code for each tool is computationally efficient, thereby enabling </w:t>
      </w:r>
      <w:r w:rsidR="00B801DF" w:rsidRPr="0004375D">
        <w:rPr>
          <w:bCs/>
          <w:color w:val="000000" w:themeColor="text1"/>
          <w:sz w:val="22"/>
          <w:szCs w:val="22"/>
        </w:rPr>
        <w:t>them to be</w:t>
      </w:r>
      <w:r w:rsidR="00155147" w:rsidRPr="0004375D">
        <w:rPr>
          <w:bCs/>
          <w:color w:val="000000" w:themeColor="text1"/>
          <w:sz w:val="22"/>
          <w:szCs w:val="22"/>
        </w:rPr>
        <w:t xml:space="preserve"> scale</w:t>
      </w:r>
      <w:r w:rsidR="00B801DF" w:rsidRPr="0004375D">
        <w:rPr>
          <w:bCs/>
          <w:color w:val="000000" w:themeColor="text1"/>
          <w:sz w:val="22"/>
          <w:szCs w:val="22"/>
        </w:rPr>
        <w:t>d</w:t>
      </w:r>
      <w:r w:rsidR="00155147" w:rsidRPr="0004375D">
        <w:rPr>
          <w:bCs/>
          <w:color w:val="000000" w:themeColor="text1"/>
          <w:sz w:val="22"/>
          <w:szCs w:val="22"/>
        </w:rPr>
        <w:t xml:space="preserve"> to large patient cohorts.</w:t>
      </w:r>
    </w:p>
    <w:p w14:paraId="1A4A3D35" w14:textId="2B42021E" w:rsidR="00155147" w:rsidRPr="0004375D" w:rsidRDefault="00B801DF" w:rsidP="0004375D">
      <w:pPr>
        <w:snapToGrid w:val="0"/>
        <w:spacing w:before="120" w:after="120"/>
        <w:ind w:left="720" w:right="540" w:firstLine="630"/>
        <w:jc w:val="both"/>
        <w:rPr>
          <w:bCs/>
          <w:color w:val="000000" w:themeColor="text1"/>
          <w:sz w:val="22"/>
          <w:szCs w:val="22"/>
        </w:rPr>
      </w:pPr>
      <w:r w:rsidRPr="0004375D">
        <w:rPr>
          <w:bCs/>
          <w:color w:val="000000" w:themeColor="text1"/>
          <w:sz w:val="22"/>
          <w:szCs w:val="22"/>
        </w:rPr>
        <w:t xml:space="preserve">These tools include </w:t>
      </w:r>
      <w:proofErr w:type="spellStart"/>
      <w:r w:rsidR="00155147" w:rsidRPr="0004375D">
        <w:rPr>
          <w:rFonts w:ascii="Courier New" w:hAnsi="Courier New" w:cs="Courier New"/>
          <w:bCs/>
          <w:color w:val="000000" w:themeColor="text1"/>
          <w:sz w:val="22"/>
          <w:szCs w:val="22"/>
        </w:rPr>
        <w:t>ALoFT</w:t>
      </w:r>
      <w:proofErr w:type="spellEnd"/>
      <w:r w:rsidR="00155147" w:rsidRPr="0004375D">
        <w:rPr>
          <w:bCs/>
          <w:color w:val="000000" w:themeColor="text1"/>
          <w:sz w:val="22"/>
          <w:szCs w:val="22"/>
        </w:rPr>
        <w:t xml:space="preserve">, </w:t>
      </w:r>
      <w:r w:rsidRPr="0004375D">
        <w:rPr>
          <w:bCs/>
          <w:color w:val="000000" w:themeColor="text1"/>
          <w:sz w:val="22"/>
          <w:szCs w:val="22"/>
        </w:rPr>
        <w:t>short for “annotation of loss-of-function (</w:t>
      </w:r>
      <w:proofErr w:type="spellStart"/>
      <w:r w:rsidRPr="0004375D">
        <w:rPr>
          <w:bCs/>
          <w:color w:val="000000" w:themeColor="text1"/>
          <w:sz w:val="22"/>
          <w:szCs w:val="22"/>
        </w:rPr>
        <w:t>LoF</w:t>
      </w:r>
      <w:proofErr w:type="spellEnd"/>
      <w:r w:rsidRPr="0004375D">
        <w:rPr>
          <w:bCs/>
          <w:color w:val="000000" w:themeColor="text1"/>
          <w:sz w:val="22"/>
          <w:szCs w:val="22"/>
        </w:rPr>
        <w:t xml:space="preserve">) transcripts”, </w:t>
      </w:r>
      <w:r w:rsidR="00A86978" w:rsidRPr="0004375D">
        <w:rPr>
          <w:bCs/>
          <w:color w:val="000000" w:themeColor="text1"/>
          <w:sz w:val="22"/>
          <w:szCs w:val="22"/>
        </w:rPr>
        <w:t>which is used</w:t>
      </w:r>
      <w:r w:rsidR="00155147" w:rsidRPr="0004375D">
        <w:rPr>
          <w:bCs/>
          <w:color w:val="000000" w:themeColor="text1"/>
          <w:sz w:val="22"/>
          <w:szCs w:val="22"/>
        </w:rPr>
        <w:t xml:space="preserve"> to predict the disease-causing potential of </w:t>
      </w:r>
      <w:proofErr w:type="spellStart"/>
      <w:r w:rsidRPr="0004375D">
        <w:rPr>
          <w:bCs/>
          <w:color w:val="000000" w:themeColor="text1"/>
          <w:sz w:val="22"/>
          <w:szCs w:val="22"/>
        </w:rPr>
        <w:t>LoF</w:t>
      </w:r>
      <w:proofErr w:type="spellEnd"/>
      <w:r w:rsidRPr="0004375D">
        <w:rPr>
          <w:bCs/>
          <w:color w:val="000000" w:themeColor="text1"/>
          <w:sz w:val="22"/>
          <w:szCs w:val="22"/>
        </w:rPr>
        <w:t xml:space="preserve"> </w:t>
      </w:r>
      <w:r w:rsidR="00155147" w:rsidRPr="0004375D">
        <w:rPr>
          <w:bCs/>
          <w:color w:val="000000" w:themeColor="text1"/>
          <w:sz w:val="22"/>
          <w:szCs w:val="22"/>
        </w:rPr>
        <w:t>event</w:t>
      </w:r>
      <w:r w:rsidR="00A86978" w:rsidRPr="0004375D">
        <w:rPr>
          <w:bCs/>
          <w:color w:val="000000" w:themeColor="text1"/>
          <w:sz w:val="22"/>
          <w:szCs w:val="22"/>
        </w:rPr>
        <w:t>s throughout the genome</w:t>
      </w:r>
      <w:r w:rsidR="00DE77FF" w:rsidRPr="0004375D">
        <w:rPr>
          <w:bCs/>
          <w:color w:val="000000" w:themeColor="text1"/>
          <w:sz w:val="22"/>
          <w:szCs w:val="22"/>
        </w:rPr>
        <w:t xml:space="preserve"> (</w:t>
      </w:r>
      <w:r w:rsidR="00DE77FF" w:rsidRPr="0004375D">
        <w:rPr>
          <w:bCs/>
          <w:noProof/>
          <w:sz w:val="22"/>
          <w:szCs w:val="22"/>
        </w:rPr>
        <w:t>Balasubramanian</w:t>
      </w:r>
      <w:r w:rsidR="00DE77FF" w:rsidRPr="0004375D">
        <w:rPr>
          <w:bCs/>
          <w:noProof/>
          <w:sz w:val="22"/>
          <w:szCs w:val="22"/>
        </w:rPr>
        <w:t xml:space="preserve"> et all, 2017</w:t>
      </w:r>
      <w:r w:rsidR="00DE77FF" w:rsidRPr="0004375D">
        <w:rPr>
          <w:bCs/>
          <w:color w:val="000000" w:themeColor="text1"/>
          <w:sz w:val="22"/>
          <w:szCs w:val="22"/>
        </w:rPr>
        <w:t>)</w:t>
      </w:r>
      <w:r w:rsidR="00155147" w:rsidRPr="0004375D">
        <w:rPr>
          <w:bCs/>
          <w:color w:val="000000" w:themeColor="text1"/>
          <w:sz w:val="22"/>
          <w:szCs w:val="22"/>
        </w:rPr>
        <w:t xml:space="preserve">. </w:t>
      </w:r>
      <w:r w:rsidRPr="0004375D">
        <w:rPr>
          <w:bCs/>
          <w:color w:val="000000" w:themeColor="text1"/>
          <w:sz w:val="22"/>
          <w:szCs w:val="22"/>
        </w:rPr>
        <w:t xml:space="preserve">This approach </w:t>
      </w:r>
      <w:r w:rsidR="00155147" w:rsidRPr="0004375D">
        <w:rPr>
          <w:bCs/>
          <w:color w:val="000000" w:themeColor="text1"/>
          <w:sz w:val="22"/>
          <w:szCs w:val="22"/>
        </w:rPr>
        <w:t>successfully discriminate</w:t>
      </w:r>
      <w:r w:rsidRPr="0004375D">
        <w:rPr>
          <w:bCs/>
          <w:color w:val="000000" w:themeColor="text1"/>
          <w:sz w:val="22"/>
          <w:szCs w:val="22"/>
        </w:rPr>
        <w:t>s</w:t>
      </w:r>
      <w:r w:rsidR="00155147" w:rsidRPr="0004375D">
        <w:rPr>
          <w:bCs/>
          <w:color w:val="000000" w:themeColor="text1"/>
          <w:sz w:val="22"/>
          <w:szCs w:val="22"/>
        </w:rPr>
        <w:t xml:space="preserve"> between </w:t>
      </w:r>
      <w:proofErr w:type="spellStart"/>
      <w:r w:rsidR="00155147" w:rsidRPr="0004375D">
        <w:rPr>
          <w:bCs/>
          <w:color w:val="000000" w:themeColor="text1"/>
          <w:sz w:val="22"/>
          <w:szCs w:val="22"/>
        </w:rPr>
        <w:t>LoF</w:t>
      </w:r>
      <w:proofErr w:type="spellEnd"/>
      <w:r w:rsidR="00155147" w:rsidRPr="0004375D">
        <w:rPr>
          <w:bCs/>
          <w:color w:val="000000" w:themeColor="text1"/>
          <w:sz w:val="22"/>
          <w:szCs w:val="22"/>
        </w:rPr>
        <w:t xml:space="preserve"> mutations that are deleterious in heterozygous states from those that may cause disease in the homozygous state.</w:t>
      </w:r>
      <w:r w:rsidRPr="0004375D">
        <w:rPr>
          <w:bCs/>
          <w:color w:val="000000" w:themeColor="text1"/>
          <w:sz w:val="22"/>
          <w:szCs w:val="22"/>
        </w:rPr>
        <w:t xml:space="preserve"> For example, </w:t>
      </w:r>
      <w:proofErr w:type="spellStart"/>
      <w:r w:rsidRPr="0004375D">
        <w:rPr>
          <w:rFonts w:ascii="Courier New" w:hAnsi="Courier New" w:cs="Courier New"/>
          <w:bCs/>
          <w:color w:val="000000" w:themeColor="text1"/>
          <w:sz w:val="22"/>
          <w:szCs w:val="22"/>
        </w:rPr>
        <w:t>ALoFT</w:t>
      </w:r>
      <w:proofErr w:type="spellEnd"/>
      <w:r w:rsidRPr="0004375D">
        <w:rPr>
          <w:bCs/>
          <w:color w:val="000000" w:themeColor="text1"/>
          <w:sz w:val="22"/>
          <w:szCs w:val="22"/>
        </w:rPr>
        <w:t xml:space="preserve"> identified </w:t>
      </w:r>
      <w:r w:rsidR="008F3132" w:rsidRPr="0004375D">
        <w:rPr>
          <w:bCs/>
          <w:color w:val="000000" w:themeColor="text1"/>
          <w:sz w:val="22"/>
          <w:szCs w:val="22"/>
        </w:rPr>
        <w:t>from across 6,500 cancer exomes that deleterious somatic variants were enriched in canonical cancer driver genes.</w:t>
      </w:r>
      <w:r w:rsidR="0030681C" w:rsidRPr="0004375D">
        <w:rPr>
          <w:bCs/>
          <w:color w:val="000000" w:themeColor="text1"/>
          <w:sz w:val="22"/>
          <w:szCs w:val="22"/>
        </w:rPr>
        <w:t xml:space="preserve"> </w:t>
      </w:r>
      <w:r w:rsidRPr="0004375D">
        <w:rPr>
          <w:bCs/>
          <w:color w:val="000000" w:themeColor="text1"/>
          <w:sz w:val="22"/>
          <w:szCs w:val="22"/>
        </w:rPr>
        <w:t>In another approach</w:t>
      </w:r>
      <w:r w:rsidR="00DE77FF" w:rsidRPr="0004375D">
        <w:rPr>
          <w:bCs/>
          <w:color w:val="000000" w:themeColor="text1"/>
          <w:sz w:val="22"/>
          <w:szCs w:val="22"/>
        </w:rPr>
        <w:t>(</w:t>
      </w:r>
      <w:r w:rsidR="00DE77FF" w:rsidRPr="0004375D">
        <w:rPr>
          <w:bCs/>
          <w:noProof/>
          <w:sz w:val="22"/>
          <w:szCs w:val="22"/>
        </w:rPr>
        <w:t>Kumar</w:t>
      </w:r>
      <w:r w:rsidR="00DE77FF" w:rsidRPr="0004375D">
        <w:rPr>
          <w:bCs/>
          <w:noProof/>
          <w:sz w:val="22"/>
          <w:szCs w:val="22"/>
        </w:rPr>
        <w:t xml:space="preserve"> et al, 2016</w:t>
      </w:r>
      <w:r w:rsidR="00DE77FF" w:rsidRPr="0004375D">
        <w:rPr>
          <w:bCs/>
          <w:color w:val="000000" w:themeColor="text1"/>
          <w:sz w:val="22"/>
          <w:szCs w:val="22"/>
        </w:rPr>
        <w:t>)</w:t>
      </w:r>
      <w:r w:rsidRPr="0004375D">
        <w:rPr>
          <w:bCs/>
          <w:color w:val="000000" w:themeColor="text1"/>
          <w:sz w:val="22"/>
          <w:szCs w:val="22"/>
        </w:rPr>
        <w:t xml:space="preserve">, </w:t>
      </w:r>
      <w:r w:rsidR="00155147" w:rsidRPr="0004375D">
        <w:rPr>
          <w:bCs/>
          <w:color w:val="000000" w:themeColor="text1"/>
          <w:sz w:val="22"/>
          <w:szCs w:val="22"/>
        </w:rPr>
        <w:t>localized perturbations</w:t>
      </w:r>
      <w:r w:rsidRPr="0004375D">
        <w:rPr>
          <w:bCs/>
          <w:color w:val="000000" w:themeColor="text1"/>
          <w:sz w:val="22"/>
          <w:szCs w:val="22"/>
        </w:rPr>
        <w:t xml:space="preserve"> were </w:t>
      </w:r>
      <w:r w:rsidR="003F53AE" w:rsidRPr="0004375D">
        <w:rPr>
          <w:bCs/>
          <w:color w:val="000000" w:themeColor="text1"/>
          <w:sz w:val="22"/>
          <w:szCs w:val="22"/>
        </w:rPr>
        <w:t>investigated in order to</w:t>
      </w:r>
      <w:r w:rsidR="00155147" w:rsidRPr="0004375D">
        <w:rPr>
          <w:bCs/>
          <w:color w:val="000000" w:themeColor="text1"/>
          <w:sz w:val="22"/>
          <w:szCs w:val="22"/>
        </w:rPr>
        <w:t xml:space="preserve"> demonstrate how localized </w:t>
      </w:r>
      <w:r w:rsidR="003F53AE" w:rsidRPr="0004375D">
        <w:rPr>
          <w:bCs/>
          <w:color w:val="000000" w:themeColor="text1"/>
          <w:sz w:val="22"/>
          <w:szCs w:val="22"/>
        </w:rPr>
        <w:t xml:space="preserve">structural </w:t>
      </w:r>
      <w:r w:rsidR="00155147" w:rsidRPr="0004375D">
        <w:rPr>
          <w:bCs/>
          <w:color w:val="000000" w:themeColor="text1"/>
          <w:sz w:val="22"/>
          <w:szCs w:val="22"/>
        </w:rPr>
        <w:t xml:space="preserve">changes in </w:t>
      </w:r>
      <w:r w:rsidR="003F53AE" w:rsidRPr="0004375D">
        <w:rPr>
          <w:bCs/>
          <w:color w:val="000000" w:themeColor="text1"/>
          <w:sz w:val="22"/>
          <w:szCs w:val="22"/>
        </w:rPr>
        <w:t>physically-defined</w:t>
      </w:r>
      <w:r w:rsidR="00155147" w:rsidRPr="0004375D">
        <w:rPr>
          <w:bCs/>
          <w:color w:val="000000" w:themeColor="text1"/>
          <w:sz w:val="22"/>
          <w:szCs w:val="22"/>
        </w:rPr>
        <w:t xml:space="preserve"> </w:t>
      </w:r>
      <w:r w:rsidR="00F07561" w:rsidRPr="0004375D">
        <w:rPr>
          <w:bCs/>
          <w:color w:val="000000" w:themeColor="text1"/>
          <w:sz w:val="22"/>
          <w:szCs w:val="22"/>
        </w:rPr>
        <w:t xml:space="preserve">measures of </w:t>
      </w:r>
      <w:r w:rsidR="00155147" w:rsidRPr="0004375D">
        <w:rPr>
          <w:bCs/>
          <w:color w:val="000000" w:themeColor="text1"/>
          <w:sz w:val="22"/>
          <w:szCs w:val="22"/>
        </w:rPr>
        <w:t xml:space="preserve">frustration can be used to </w:t>
      </w:r>
      <w:r w:rsidR="00F07561" w:rsidRPr="0004375D">
        <w:rPr>
          <w:bCs/>
          <w:color w:val="000000" w:themeColor="text1"/>
          <w:sz w:val="22"/>
          <w:szCs w:val="22"/>
        </w:rPr>
        <w:t xml:space="preserve">better </w:t>
      </w:r>
      <w:r w:rsidR="00155147" w:rsidRPr="0004375D">
        <w:rPr>
          <w:bCs/>
          <w:color w:val="000000" w:themeColor="text1"/>
          <w:sz w:val="22"/>
          <w:szCs w:val="22"/>
        </w:rPr>
        <w:t xml:space="preserve">understand the differential effects of variants in oncogenes and </w:t>
      </w:r>
      <w:r w:rsidRPr="0004375D">
        <w:rPr>
          <w:bCs/>
          <w:color w:val="000000" w:themeColor="text1"/>
          <w:sz w:val="22"/>
          <w:szCs w:val="22"/>
        </w:rPr>
        <w:t>tumor suppressor genes (</w:t>
      </w:r>
      <w:r w:rsidR="00155147" w:rsidRPr="0004375D">
        <w:rPr>
          <w:bCs/>
          <w:color w:val="000000" w:themeColor="text1"/>
          <w:sz w:val="22"/>
          <w:szCs w:val="22"/>
        </w:rPr>
        <w:t>TSGs</w:t>
      </w:r>
      <w:r w:rsidRPr="0004375D">
        <w:rPr>
          <w:bCs/>
          <w:color w:val="000000" w:themeColor="text1"/>
          <w:sz w:val="22"/>
          <w:szCs w:val="22"/>
        </w:rPr>
        <w:t>)</w:t>
      </w:r>
      <w:r w:rsidR="00155147" w:rsidRPr="0004375D">
        <w:rPr>
          <w:bCs/>
          <w:color w:val="000000" w:themeColor="text1"/>
          <w:sz w:val="22"/>
          <w:szCs w:val="22"/>
        </w:rPr>
        <w:t xml:space="preserve"> (</w:t>
      </w:r>
      <w:r w:rsidR="00DE77FF" w:rsidRPr="0004375D">
        <w:rPr>
          <w:bCs/>
          <w:color w:val="000000" w:themeColor="text1"/>
          <w:sz w:val="22"/>
          <w:szCs w:val="22"/>
        </w:rPr>
        <w:t xml:space="preserve">See </w:t>
      </w:r>
      <w:r w:rsidR="00155147" w:rsidRPr="0004375D">
        <w:rPr>
          <w:bCs/>
          <w:color w:val="833C0B" w:themeColor="accent2" w:themeShade="80"/>
          <w:sz w:val="22"/>
          <w:szCs w:val="22"/>
        </w:rPr>
        <w:t>Fig</w:t>
      </w:r>
      <w:r w:rsidRPr="0004375D">
        <w:rPr>
          <w:bCs/>
          <w:color w:val="833C0B" w:themeColor="accent2" w:themeShade="80"/>
          <w:sz w:val="22"/>
          <w:szCs w:val="22"/>
        </w:rPr>
        <w:t>ur</w:t>
      </w:r>
      <w:r w:rsidR="00DE77FF" w:rsidRPr="0004375D">
        <w:rPr>
          <w:bCs/>
          <w:color w:val="833C0B" w:themeColor="accent2" w:themeShade="80"/>
          <w:sz w:val="22"/>
          <w:szCs w:val="22"/>
        </w:rPr>
        <w:t>e</w:t>
      </w:r>
      <w:r w:rsidR="00155147" w:rsidRPr="0004375D">
        <w:rPr>
          <w:bCs/>
          <w:color w:val="000000" w:themeColor="text1"/>
          <w:sz w:val="22"/>
          <w:szCs w:val="22"/>
        </w:rPr>
        <w:t xml:space="preserve">). </w:t>
      </w:r>
      <w:r w:rsidRPr="0004375D">
        <w:rPr>
          <w:bCs/>
          <w:color w:val="000000" w:themeColor="text1"/>
          <w:sz w:val="22"/>
          <w:szCs w:val="22"/>
        </w:rPr>
        <w:t>T</w:t>
      </w:r>
      <w:r w:rsidR="00155147" w:rsidRPr="0004375D">
        <w:rPr>
          <w:bCs/>
          <w:color w:val="000000" w:themeColor="text1"/>
          <w:sz w:val="22"/>
          <w:szCs w:val="22"/>
        </w:rPr>
        <w:t xml:space="preserve">hese results shed light on potential </w:t>
      </w:r>
      <w:r w:rsidR="00F07561" w:rsidRPr="0004375D">
        <w:rPr>
          <w:bCs/>
          <w:color w:val="000000" w:themeColor="text1"/>
          <w:sz w:val="22"/>
          <w:szCs w:val="22"/>
        </w:rPr>
        <w:t xml:space="preserve">gain-of-function </w:t>
      </w:r>
      <w:r w:rsidR="00155147" w:rsidRPr="0004375D">
        <w:rPr>
          <w:bCs/>
          <w:color w:val="000000" w:themeColor="text1"/>
          <w:sz w:val="22"/>
          <w:szCs w:val="22"/>
        </w:rPr>
        <w:t xml:space="preserve">variants on the surfaces of oncogenes, and </w:t>
      </w:r>
      <w:proofErr w:type="spellStart"/>
      <w:r w:rsidR="00155147" w:rsidRPr="0004375D">
        <w:rPr>
          <w:bCs/>
          <w:color w:val="000000" w:themeColor="text1"/>
          <w:sz w:val="22"/>
          <w:szCs w:val="22"/>
        </w:rPr>
        <w:t>LoF</w:t>
      </w:r>
      <w:proofErr w:type="spellEnd"/>
      <w:r w:rsidR="00155147" w:rsidRPr="0004375D">
        <w:rPr>
          <w:bCs/>
          <w:color w:val="000000" w:themeColor="text1"/>
          <w:sz w:val="22"/>
          <w:szCs w:val="22"/>
        </w:rPr>
        <w:t xml:space="preserve"> variants within the cores of TSGs.</w:t>
      </w:r>
      <w:r w:rsidR="0030681C" w:rsidRPr="0004375D">
        <w:rPr>
          <w:bCs/>
          <w:color w:val="000000" w:themeColor="text1"/>
          <w:sz w:val="22"/>
          <w:szCs w:val="22"/>
        </w:rPr>
        <w:t xml:space="preserve"> More recently, </w:t>
      </w:r>
      <w:r w:rsidR="0030681C" w:rsidRPr="0004375D">
        <w:rPr>
          <w:rFonts w:ascii="Courier New" w:hAnsi="Courier New" w:cs="Courier New"/>
          <w:bCs/>
          <w:color w:val="000000" w:themeColor="text1"/>
          <w:sz w:val="22"/>
          <w:szCs w:val="22"/>
        </w:rPr>
        <w:t>SVFX</w:t>
      </w:r>
      <w:r w:rsidR="0030681C" w:rsidRPr="0004375D">
        <w:rPr>
          <w:bCs/>
          <w:color w:val="000000" w:themeColor="text1"/>
          <w:sz w:val="22"/>
          <w:szCs w:val="22"/>
        </w:rPr>
        <w:t xml:space="preserve"> was developed, </w:t>
      </w:r>
      <w:r w:rsidR="003F53AE" w:rsidRPr="0004375D">
        <w:rPr>
          <w:bCs/>
          <w:color w:val="000000" w:themeColor="text1"/>
          <w:sz w:val="22"/>
          <w:szCs w:val="22"/>
        </w:rPr>
        <w:t>which is a software tool that uses a</w:t>
      </w:r>
      <w:r w:rsidR="0030681C" w:rsidRPr="0004375D">
        <w:rPr>
          <w:bCs/>
          <w:color w:val="000000" w:themeColor="text1"/>
          <w:sz w:val="22"/>
          <w:szCs w:val="22"/>
        </w:rPr>
        <w:t xml:space="preserve"> machine learning framework </w:t>
      </w:r>
      <w:r w:rsidR="003F53AE" w:rsidRPr="0004375D">
        <w:rPr>
          <w:bCs/>
          <w:color w:val="000000" w:themeColor="text1"/>
          <w:sz w:val="22"/>
          <w:szCs w:val="22"/>
        </w:rPr>
        <w:t>to</w:t>
      </w:r>
      <w:r w:rsidR="0030681C" w:rsidRPr="0004375D">
        <w:rPr>
          <w:bCs/>
          <w:color w:val="000000" w:themeColor="text1"/>
          <w:sz w:val="22"/>
          <w:szCs w:val="22"/>
        </w:rPr>
        <w:t xml:space="preserve"> quantif</w:t>
      </w:r>
      <w:r w:rsidR="003F53AE" w:rsidRPr="0004375D">
        <w:rPr>
          <w:bCs/>
          <w:color w:val="000000" w:themeColor="text1"/>
          <w:sz w:val="22"/>
          <w:szCs w:val="22"/>
        </w:rPr>
        <w:t>y</w:t>
      </w:r>
      <w:r w:rsidR="0030681C" w:rsidRPr="0004375D">
        <w:rPr>
          <w:bCs/>
          <w:color w:val="000000" w:themeColor="text1"/>
          <w:sz w:val="22"/>
          <w:szCs w:val="22"/>
        </w:rPr>
        <w:t xml:space="preserve"> the pathogenicity of structural variants</w:t>
      </w:r>
      <w:r w:rsidR="00DE77FF" w:rsidRPr="0004375D">
        <w:rPr>
          <w:bCs/>
          <w:color w:val="000000" w:themeColor="text1"/>
          <w:sz w:val="22"/>
          <w:szCs w:val="22"/>
        </w:rPr>
        <w:t>(</w:t>
      </w:r>
      <w:r w:rsidR="00DE77FF" w:rsidRPr="0004375D">
        <w:rPr>
          <w:bCs/>
          <w:noProof/>
          <w:sz w:val="22"/>
          <w:szCs w:val="22"/>
        </w:rPr>
        <w:t>Kumar</w:t>
      </w:r>
      <w:r w:rsidR="00DE77FF" w:rsidRPr="0004375D">
        <w:rPr>
          <w:bCs/>
          <w:noProof/>
          <w:sz w:val="22"/>
          <w:szCs w:val="22"/>
        </w:rPr>
        <w:t xml:space="preserve"> et al, 2020</w:t>
      </w:r>
      <w:r w:rsidR="00DE77FF" w:rsidRPr="0004375D">
        <w:rPr>
          <w:bCs/>
          <w:color w:val="000000" w:themeColor="text1"/>
          <w:sz w:val="22"/>
          <w:szCs w:val="22"/>
        </w:rPr>
        <w:t>)</w:t>
      </w:r>
      <w:r w:rsidR="0030681C" w:rsidRPr="0004375D">
        <w:rPr>
          <w:bCs/>
          <w:color w:val="000000" w:themeColor="text1"/>
          <w:sz w:val="22"/>
          <w:szCs w:val="22"/>
        </w:rPr>
        <w:t>.</w:t>
      </w:r>
    </w:p>
    <w:p w14:paraId="7775FA8F" w14:textId="273C9BBF" w:rsidR="00155147" w:rsidRPr="0004375D" w:rsidRDefault="00722E9C" w:rsidP="0004375D">
      <w:pPr>
        <w:snapToGrid w:val="0"/>
        <w:spacing w:before="120" w:after="120"/>
        <w:ind w:left="720" w:right="540" w:firstLine="630"/>
        <w:jc w:val="both"/>
        <w:rPr>
          <w:bCs/>
          <w:color w:val="000000" w:themeColor="text1"/>
          <w:sz w:val="22"/>
          <w:szCs w:val="22"/>
        </w:rPr>
      </w:pPr>
      <w:r w:rsidRPr="0004375D">
        <w:rPr>
          <w:bCs/>
          <w:noProof/>
          <w:color w:val="000000" w:themeColor="text1"/>
          <w:sz w:val="22"/>
          <w:szCs w:val="22"/>
        </w:rPr>
        <mc:AlternateContent>
          <mc:Choice Requires="wps">
            <w:drawing>
              <wp:anchor distT="0" distB="0" distL="114300" distR="114300" simplePos="0" relativeHeight="251697152" behindDoc="1" locked="0" layoutInCell="1" allowOverlap="1" wp14:anchorId="03172533" wp14:editId="3C236EE9">
                <wp:simplePos x="0" y="0"/>
                <wp:positionH relativeFrom="column">
                  <wp:posOffset>518105</wp:posOffset>
                </wp:positionH>
                <wp:positionV relativeFrom="paragraph">
                  <wp:posOffset>441104</wp:posOffset>
                </wp:positionV>
                <wp:extent cx="2608580" cy="1581785"/>
                <wp:effectExtent l="0" t="0" r="7620" b="18415"/>
                <wp:wrapTight wrapText="bothSides">
                  <wp:wrapPolygon edited="0">
                    <wp:start x="0" y="0"/>
                    <wp:lineTo x="0" y="21678"/>
                    <wp:lineTo x="21558" y="21678"/>
                    <wp:lineTo x="21558" y="0"/>
                    <wp:lineTo x="0" y="0"/>
                  </wp:wrapPolygon>
                </wp:wrapTight>
                <wp:docPr id="1813507870" name="Text Box 1"/>
                <wp:cNvGraphicFramePr/>
                <a:graphic xmlns:a="http://schemas.openxmlformats.org/drawingml/2006/main">
                  <a:graphicData uri="http://schemas.microsoft.com/office/word/2010/wordprocessingShape">
                    <wps:wsp>
                      <wps:cNvSpPr txBox="1"/>
                      <wps:spPr>
                        <a:xfrm>
                          <a:off x="0" y="0"/>
                          <a:ext cx="2608580" cy="1581785"/>
                        </a:xfrm>
                        <a:prstGeom prst="rect">
                          <a:avLst/>
                        </a:prstGeom>
                        <a:solidFill>
                          <a:schemeClr val="lt1"/>
                        </a:solidFill>
                        <a:ln w="12700">
                          <a:solidFill>
                            <a:schemeClr val="accent2">
                              <a:lumMod val="50000"/>
                            </a:schemeClr>
                          </a:solidFill>
                        </a:ln>
                      </wps:spPr>
                      <wps:txbx>
                        <w:txbxContent>
                          <w:p w14:paraId="57341964" w14:textId="77777777" w:rsidR="00C177F5" w:rsidRDefault="00C177F5" w:rsidP="00C177F5">
                            <w:r>
                              <w:rPr>
                                <w:noProof/>
                              </w:rPr>
                              <w:drawing>
                                <wp:inline distT="0" distB="0" distL="0" distR="0" wp14:anchorId="69CF7200" wp14:editId="56555E36">
                                  <wp:extent cx="2419350" cy="1189355"/>
                                  <wp:effectExtent l="0" t="0" r="6350" b="4445"/>
                                  <wp:docPr id="1455315844" name="Picture 1455315844" descr="frustration__schematic_for_rot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Shape 360" descr="frustration__schematic_for_rotator.jpg"/>
                                          <pic:cNvPicPr>
                                            <a:picLocks noChangeAspect="1"/>
                                          </pic:cNvPicPr>
                                        </pic:nvPicPr>
                                        <pic:blipFill>
                                          <a:blip r:embed="rId8" cstate="print">
                                            <a:alphaModFix/>
                                            <a:extLst>
                                              <a:ext uri="{28A0092B-C50C-407E-A947-70E740481C1C}">
                                                <a14:useLocalDpi xmlns:a14="http://schemas.microsoft.com/office/drawing/2010/main" val="0"/>
                                              </a:ext>
                                            </a:extLst>
                                          </a:blip>
                                          <a:stretch>
                                            <a:fillRect/>
                                          </a:stretch>
                                        </pic:blipFill>
                                        <pic:spPr>
                                          <a:xfrm>
                                            <a:off x="0" y="0"/>
                                            <a:ext cx="2419350" cy="1189355"/>
                                          </a:xfrm>
                                          <a:prstGeom prst="rect">
                                            <a:avLst/>
                                          </a:prstGeom>
                                          <a:noFill/>
                                          <a:ln>
                                            <a:noFill/>
                                          </a:ln>
                                        </pic:spPr>
                                      </pic:pic>
                                    </a:graphicData>
                                  </a:graphic>
                                </wp:inline>
                              </w:drawing>
                            </w:r>
                          </w:p>
                          <w:p w14:paraId="04BF053F" w14:textId="77777777" w:rsidR="00C177F5" w:rsidRPr="00916931" w:rsidRDefault="00C177F5" w:rsidP="00C177F5">
                            <w:pPr>
                              <w:rPr>
                                <w:noProof/>
                                <w:sz w:val="16"/>
                                <w:szCs w:val="16"/>
                              </w:rPr>
                            </w:pPr>
                            <w:r>
                              <w:rPr>
                                <w:sz w:val="16"/>
                                <w:szCs w:val="16"/>
                              </w:rPr>
                              <w:t xml:space="preserve">Figure 4: </w:t>
                            </w:r>
                            <w:r w:rsidRPr="00916931">
                              <w:rPr>
                                <w:sz w:val="16"/>
                                <w:szCs w:val="16"/>
                              </w:rPr>
                              <w:t>Prioritizing the effect of SNVs based on changes in localized perturbations (as measured by frustration).</w:t>
                            </w:r>
                          </w:p>
                          <w:p w14:paraId="2F38F54A" w14:textId="77777777" w:rsidR="00C177F5" w:rsidRPr="00916931" w:rsidRDefault="00C177F5" w:rsidP="00C177F5">
                            <w:pPr>
                              <w:rPr>
                                <w:b/>
                                <w:noProof/>
                                <w:color w:val="E7E6E6"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3726E296" w14:textId="77777777" w:rsidR="00C177F5" w:rsidRDefault="00C177F5" w:rsidP="00C17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172533" id="_x0000_t202" coordsize="21600,21600" o:spt="202" path="m,l,21600r21600,l21600,xe">
                <v:stroke joinstyle="miter"/>
                <v:path gradientshapeok="t" o:connecttype="rect"/>
              </v:shapetype>
              <v:shape id="Text Box 1" o:spid="_x0000_s1026" type="#_x0000_t202" style="position:absolute;left:0;text-align:left;margin-left:40.8pt;margin-top:34.75pt;width:205.4pt;height:124.5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" fillcolor="white [3201]" strokecolor="#823b0b [1605]" strokeweight="1pt">
                <v:textbox>
                  <w:txbxContent>
                    <w:p w14:paraId="57341964" w14:textId="77777777" w:rsidR="00C177F5" w:rsidRDefault="00C177F5" w:rsidP="00C177F5">
                      <w:r>
                        <w:rPr>
                          <w:noProof/>
                        </w:rPr>
                        <w:drawing>
                          <wp:inline distT="0" distB="0" distL="0" distR="0" wp14:anchorId="69CF7200" wp14:editId="56555E36">
                            <wp:extent cx="2419350" cy="1189355"/>
                            <wp:effectExtent l="0" t="0" r="6350" b="4445"/>
                            <wp:docPr id="1455315844" name="Picture 1455315844" descr="frustration__schematic_for_rot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Shape 360" descr="frustration__schematic_for_rotator.jpg"/>
                                    <pic:cNvPicPr>
                                      <a:picLocks noChangeAspect="1"/>
                                    </pic:cNvPicPr>
                                  </pic:nvPicPr>
                                  <pic:blipFill>
                                    <a:blip r:embed="rId8" cstate="print">
                                      <a:alphaModFix/>
                                      <a:extLst>
                                        <a:ext uri="{28A0092B-C50C-407E-A947-70E740481C1C}">
                                          <a14:useLocalDpi xmlns:a14="http://schemas.microsoft.com/office/drawing/2010/main" val="0"/>
                                        </a:ext>
                                      </a:extLst>
                                    </a:blip>
                                    <a:stretch>
                                      <a:fillRect/>
                                    </a:stretch>
                                  </pic:blipFill>
                                  <pic:spPr>
                                    <a:xfrm>
                                      <a:off x="0" y="0"/>
                                      <a:ext cx="2419350" cy="1189355"/>
                                    </a:xfrm>
                                    <a:prstGeom prst="rect">
                                      <a:avLst/>
                                    </a:prstGeom>
                                    <a:noFill/>
                                    <a:ln>
                                      <a:noFill/>
                                    </a:ln>
                                  </pic:spPr>
                                </pic:pic>
                              </a:graphicData>
                            </a:graphic>
                          </wp:inline>
                        </w:drawing>
                      </w:r>
                    </w:p>
                    <w:p w14:paraId="04BF053F" w14:textId="77777777" w:rsidR="00C177F5" w:rsidRPr="00916931" w:rsidRDefault="00C177F5" w:rsidP="00C177F5">
                      <w:pPr>
                        <w:rPr>
                          <w:noProof/>
                          <w:sz w:val="16"/>
                          <w:szCs w:val="16"/>
                        </w:rPr>
                      </w:pPr>
                      <w:r>
                        <w:rPr>
                          <w:sz w:val="16"/>
                          <w:szCs w:val="16"/>
                        </w:rPr>
                        <w:t xml:space="preserve">Figure 4: </w:t>
                      </w:r>
                      <w:r w:rsidRPr="00916931">
                        <w:rPr>
                          <w:sz w:val="16"/>
                          <w:szCs w:val="16"/>
                        </w:rPr>
                        <w:t>Prioritizing the effect of SNVs based on changes in localized perturbations (as measured by frustration).</w:t>
                      </w:r>
                    </w:p>
                    <w:p w14:paraId="2F38F54A" w14:textId="77777777" w:rsidR="00C177F5" w:rsidRPr="00916931" w:rsidRDefault="00C177F5" w:rsidP="00C177F5">
                      <w:pPr>
                        <w:rPr>
                          <w:b/>
                          <w:noProof/>
                          <w:color w:val="E7E6E6"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3726E296" w14:textId="77777777" w:rsidR="00C177F5" w:rsidRDefault="00C177F5" w:rsidP="00C177F5"/>
                  </w:txbxContent>
                </v:textbox>
                <w10:wrap type="tight"/>
              </v:shape>
            </w:pict>
          </mc:Fallback>
        </mc:AlternateContent>
      </w:r>
      <w:r w:rsidR="001D0137" w:rsidRPr="0004375D">
        <w:rPr>
          <w:bCs/>
          <w:noProof/>
          <w:color w:val="000000" w:themeColor="text1"/>
          <w:sz w:val="22"/>
          <w:szCs w:val="22"/>
        </w:rPr>
        <w:t>W</w:t>
      </w:r>
      <w:proofErr w:type="spellStart"/>
      <w:r w:rsidR="001D0137" w:rsidRPr="0004375D">
        <w:rPr>
          <w:bCs/>
          <w:color w:val="000000" w:themeColor="text1"/>
          <w:sz w:val="22"/>
          <w:szCs w:val="22"/>
        </w:rPr>
        <w:t>e</w:t>
      </w:r>
      <w:proofErr w:type="spellEnd"/>
      <w:r w:rsidR="001D0137" w:rsidRPr="0004375D">
        <w:rPr>
          <w:bCs/>
          <w:color w:val="000000" w:themeColor="text1"/>
          <w:sz w:val="22"/>
          <w:szCs w:val="22"/>
        </w:rPr>
        <w:t xml:space="preserve"> have also developed </w:t>
      </w:r>
      <w:proofErr w:type="spellStart"/>
      <w:r w:rsidR="00B801DF" w:rsidRPr="0004375D">
        <w:rPr>
          <w:rFonts w:ascii="Courier New" w:hAnsi="Courier New" w:cs="Courier New"/>
          <w:bCs/>
          <w:color w:val="000000" w:themeColor="text1"/>
          <w:sz w:val="22"/>
          <w:szCs w:val="22"/>
        </w:rPr>
        <w:t>FunSeq</w:t>
      </w:r>
      <w:proofErr w:type="spellEnd"/>
      <w:r w:rsidR="00DE77FF" w:rsidRPr="0004375D">
        <w:rPr>
          <w:rFonts w:ascii="Courier New" w:hAnsi="Courier New" w:cs="Courier New"/>
          <w:bCs/>
          <w:color w:val="000000" w:themeColor="text1"/>
          <w:sz w:val="22"/>
          <w:szCs w:val="22"/>
        </w:rPr>
        <w:t xml:space="preserve"> </w:t>
      </w:r>
      <w:r w:rsidR="00DE77FF" w:rsidRPr="0004375D">
        <w:rPr>
          <w:bCs/>
          <w:color w:val="000000" w:themeColor="text1"/>
          <w:sz w:val="22"/>
          <w:szCs w:val="22"/>
        </w:rPr>
        <w:t>(</w:t>
      </w:r>
      <w:r w:rsidR="00DE77FF" w:rsidRPr="0004375D">
        <w:rPr>
          <w:bCs/>
          <w:noProof/>
          <w:sz w:val="22"/>
          <w:szCs w:val="22"/>
        </w:rPr>
        <w:t>Khurana</w:t>
      </w:r>
      <w:r w:rsidR="00DE77FF" w:rsidRPr="0004375D">
        <w:rPr>
          <w:bCs/>
          <w:noProof/>
          <w:sz w:val="22"/>
          <w:szCs w:val="22"/>
        </w:rPr>
        <w:t xml:space="preserve"> et al, 2013</w:t>
      </w:r>
      <w:r w:rsidR="001D0137" w:rsidRPr="0004375D">
        <w:rPr>
          <w:bCs/>
          <w:color w:val="000000" w:themeColor="text1"/>
          <w:sz w:val="22"/>
          <w:szCs w:val="22"/>
        </w:rPr>
        <w:t xml:space="preserve">, a tool </w:t>
      </w:r>
      <w:r w:rsidR="00155147" w:rsidRPr="0004375D">
        <w:rPr>
          <w:bCs/>
          <w:color w:val="000000" w:themeColor="text1"/>
          <w:sz w:val="22"/>
          <w:szCs w:val="22"/>
        </w:rPr>
        <w:t>to prioritize non-coding variants</w:t>
      </w:r>
      <w:r w:rsidR="00B801DF" w:rsidRPr="0004375D">
        <w:rPr>
          <w:bCs/>
          <w:color w:val="000000" w:themeColor="text1"/>
          <w:sz w:val="22"/>
          <w:szCs w:val="22"/>
        </w:rPr>
        <w:t xml:space="preserve"> </w:t>
      </w:r>
      <w:r w:rsidR="00155147" w:rsidRPr="0004375D">
        <w:rPr>
          <w:bCs/>
          <w:color w:val="000000" w:themeColor="text1"/>
          <w:sz w:val="22"/>
          <w:szCs w:val="22"/>
        </w:rPr>
        <w:t>based on network connectivity and their disruptiveness</w:t>
      </w:r>
      <w:r w:rsidR="00813DFB" w:rsidRPr="0004375D">
        <w:rPr>
          <w:bCs/>
          <w:color w:val="000000" w:themeColor="text1"/>
          <w:sz w:val="22"/>
          <w:szCs w:val="22"/>
        </w:rPr>
        <w:t xml:space="preserve"> within these networks</w:t>
      </w:r>
      <w:r w:rsidR="00155147" w:rsidRPr="0004375D">
        <w:rPr>
          <w:bCs/>
          <w:color w:val="000000" w:themeColor="text1"/>
          <w:sz w:val="22"/>
          <w:szCs w:val="22"/>
        </w:rPr>
        <w:t xml:space="preserve"> (e.g., </w:t>
      </w:r>
      <w:r w:rsidR="00813DFB" w:rsidRPr="0004375D">
        <w:rPr>
          <w:bCs/>
          <w:color w:val="000000" w:themeColor="text1"/>
          <w:sz w:val="22"/>
          <w:szCs w:val="22"/>
        </w:rPr>
        <w:t xml:space="preserve">such as by </w:t>
      </w:r>
      <w:r w:rsidR="00155147" w:rsidRPr="0004375D">
        <w:rPr>
          <w:bCs/>
          <w:color w:val="000000" w:themeColor="text1"/>
          <w:sz w:val="22"/>
          <w:szCs w:val="22"/>
        </w:rPr>
        <w:t>finding motif breakers</w:t>
      </w:r>
      <w:r w:rsidR="00813DFB" w:rsidRPr="0004375D">
        <w:rPr>
          <w:bCs/>
          <w:color w:val="000000" w:themeColor="text1"/>
          <w:sz w:val="22"/>
          <w:szCs w:val="22"/>
        </w:rPr>
        <w:t xml:space="preserve"> which </w:t>
      </w:r>
      <w:r w:rsidR="00FC2928" w:rsidRPr="0004375D">
        <w:rPr>
          <w:bCs/>
          <w:color w:val="000000" w:themeColor="text1"/>
          <w:sz w:val="22"/>
          <w:szCs w:val="22"/>
        </w:rPr>
        <w:t xml:space="preserve">in turn result in </w:t>
      </w:r>
      <w:r w:rsidR="00813DFB" w:rsidRPr="0004375D">
        <w:rPr>
          <w:bCs/>
          <w:color w:val="000000" w:themeColor="text1"/>
          <w:sz w:val="22"/>
          <w:szCs w:val="22"/>
        </w:rPr>
        <w:t>change</w:t>
      </w:r>
      <w:r w:rsidR="00FC2928" w:rsidRPr="0004375D">
        <w:rPr>
          <w:bCs/>
          <w:color w:val="000000" w:themeColor="text1"/>
          <w:sz w:val="22"/>
          <w:szCs w:val="22"/>
        </w:rPr>
        <w:t>s to</w:t>
      </w:r>
      <w:r w:rsidR="00813DFB" w:rsidRPr="0004375D">
        <w:rPr>
          <w:bCs/>
          <w:color w:val="000000" w:themeColor="text1"/>
          <w:sz w:val="22"/>
          <w:szCs w:val="22"/>
        </w:rPr>
        <w:t xml:space="preserve"> regulatory network links</w:t>
      </w:r>
      <w:r w:rsidR="00155147" w:rsidRPr="0004375D">
        <w:rPr>
          <w:bCs/>
          <w:color w:val="000000" w:themeColor="text1"/>
          <w:sz w:val="22"/>
          <w:szCs w:val="22"/>
        </w:rPr>
        <w:t>)</w:t>
      </w:r>
      <w:r w:rsidR="00813DFB" w:rsidRPr="0004375D">
        <w:rPr>
          <w:bCs/>
          <w:color w:val="000000" w:themeColor="text1"/>
          <w:sz w:val="22"/>
          <w:szCs w:val="22"/>
        </w:rPr>
        <w:t xml:space="preserve">. </w:t>
      </w:r>
      <w:proofErr w:type="spellStart"/>
      <w:r w:rsidR="00813DFB" w:rsidRPr="0004375D">
        <w:rPr>
          <w:rFonts w:ascii="Courier New" w:hAnsi="Courier New" w:cs="Courier New"/>
          <w:bCs/>
          <w:color w:val="000000" w:themeColor="text1"/>
          <w:sz w:val="22"/>
          <w:szCs w:val="22"/>
        </w:rPr>
        <w:t>FunSeq</w:t>
      </w:r>
      <w:proofErr w:type="spellEnd"/>
      <w:r w:rsidR="00813DFB" w:rsidRPr="0004375D">
        <w:rPr>
          <w:bCs/>
          <w:color w:val="000000" w:themeColor="text1"/>
          <w:sz w:val="22"/>
          <w:szCs w:val="22"/>
        </w:rPr>
        <w:t xml:space="preserve"> has been used to </w:t>
      </w:r>
      <w:r w:rsidR="00155147" w:rsidRPr="0004375D">
        <w:rPr>
          <w:bCs/>
          <w:color w:val="000000" w:themeColor="text1"/>
          <w:sz w:val="22"/>
          <w:szCs w:val="22"/>
        </w:rPr>
        <w:t>identify deleterious variants in many non-</w:t>
      </w:r>
      <w:r w:rsidR="00C177F5" w:rsidRPr="0004375D">
        <w:rPr>
          <w:bCs/>
          <w:noProof/>
          <w:color w:val="000000" w:themeColor="text1"/>
          <w:sz w:val="22"/>
          <w:szCs w:val="22"/>
        </w:rPr>
        <w:t xml:space="preserve"> </w:t>
      </w:r>
      <w:r w:rsidR="00155147" w:rsidRPr="0004375D">
        <w:rPr>
          <w:bCs/>
          <w:color w:val="000000" w:themeColor="text1"/>
          <w:sz w:val="22"/>
          <w:szCs w:val="22"/>
        </w:rPr>
        <w:t xml:space="preserve">coding functional elements (including </w:t>
      </w:r>
      <w:r w:rsidR="00B801DF" w:rsidRPr="0004375D">
        <w:rPr>
          <w:bCs/>
          <w:color w:val="000000" w:themeColor="text1"/>
          <w:sz w:val="22"/>
          <w:szCs w:val="22"/>
        </w:rPr>
        <w:t>TF</w:t>
      </w:r>
      <w:r w:rsidR="00155147" w:rsidRPr="0004375D">
        <w:rPr>
          <w:bCs/>
          <w:color w:val="000000" w:themeColor="text1"/>
          <w:sz w:val="22"/>
          <w:szCs w:val="22"/>
        </w:rPr>
        <w:t xml:space="preserve"> binding sites, enhancer elements, and regions of </w:t>
      </w:r>
      <w:r w:rsidR="00B801DF" w:rsidRPr="0004375D">
        <w:rPr>
          <w:bCs/>
          <w:color w:val="000000" w:themeColor="text1"/>
          <w:sz w:val="22"/>
          <w:szCs w:val="22"/>
        </w:rPr>
        <w:t xml:space="preserve">accessible </w:t>
      </w:r>
      <w:r w:rsidR="00155147" w:rsidRPr="0004375D">
        <w:rPr>
          <w:bCs/>
          <w:color w:val="000000" w:themeColor="text1"/>
          <w:sz w:val="22"/>
          <w:szCs w:val="22"/>
        </w:rPr>
        <w:t xml:space="preserve">chromatin). </w:t>
      </w:r>
      <w:r w:rsidR="007E614F" w:rsidRPr="0004375D">
        <w:rPr>
          <w:bCs/>
          <w:color w:val="000000" w:themeColor="text1"/>
          <w:sz w:val="22"/>
          <w:szCs w:val="22"/>
        </w:rPr>
        <w:t xml:space="preserve">This software tool has been used </w:t>
      </w:r>
      <w:r w:rsidR="00B801DF" w:rsidRPr="0004375D">
        <w:rPr>
          <w:bCs/>
          <w:color w:val="000000" w:themeColor="text1"/>
          <w:sz w:val="22"/>
          <w:szCs w:val="22"/>
        </w:rPr>
        <w:t>to integrate</w:t>
      </w:r>
      <w:r w:rsidR="00155147" w:rsidRPr="0004375D">
        <w:rPr>
          <w:bCs/>
          <w:color w:val="000000" w:themeColor="text1"/>
          <w:sz w:val="22"/>
          <w:szCs w:val="22"/>
        </w:rPr>
        <w:t xml:space="preserve"> large-scale data from various resources, including ENCODE and the 1000 Genomes Project, with cancer genomics data. </w:t>
      </w:r>
      <w:r w:rsidR="008F3132" w:rsidRPr="0004375D">
        <w:rPr>
          <w:bCs/>
          <w:color w:val="000000" w:themeColor="text1"/>
          <w:sz w:val="22"/>
          <w:szCs w:val="22"/>
        </w:rPr>
        <w:t>For example, b</w:t>
      </w:r>
      <w:r w:rsidR="00155147" w:rsidRPr="0004375D">
        <w:rPr>
          <w:bCs/>
          <w:color w:val="000000" w:themeColor="text1"/>
          <w:sz w:val="22"/>
          <w:szCs w:val="22"/>
        </w:rPr>
        <w:t xml:space="preserve">y comparing patterns of inherited polymorphisms from 1,092 humans with somatic variants, </w:t>
      </w:r>
      <w:proofErr w:type="spellStart"/>
      <w:r w:rsidR="00155147" w:rsidRPr="0004375D">
        <w:rPr>
          <w:rFonts w:ascii="Courier New" w:hAnsi="Courier New" w:cs="Courier New"/>
          <w:bCs/>
          <w:color w:val="000000" w:themeColor="text1"/>
          <w:sz w:val="22"/>
          <w:szCs w:val="22"/>
        </w:rPr>
        <w:t>FunSeq</w:t>
      </w:r>
      <w:proofErr w:type="spellEnd"/>
      <w:r w:rsidR="00155147" w:rsidRPr="0004375D">
        <w:rPr>
          <w:bCs/>
          <w:color w:val="000000" w:themeColor="text1"/>
          <w:sz w:val="22"/>
          <w:szCs w:val="22"/>
        </w:rPr>
        <w:t xml:space="preserve"> identified candidate non-coding cancer driver mutations.</w:t>
      </w:r>
      <w:r w:rsidR="005E2504" w:rsidRPr="0004375D">
        <w:rPr>
          <w:bCs/>
          <w:color w:val="000000" w:themeColor="text1"/>
          <w:sz w:val="22"/>
          <w:szCs w:val="22"/>
        </w:rPr>
        <w:t xml:space="preserve"> </w:t>
      </w:r>
      <w:r w:rsidR="00241856" w:rsidRPr="0004375D">
        <w:rPr>
          <w:bCs/>
          <w:color w:val="000000" w:themeColor="text1"/>
          <w:sz w:val="22"/>
          <w:szCs w:val="22"/>
        </w:rPr>
        <w:t>A further method</w:t>
      </w:r>
      <w:r w:rsidR="00155147" w:rsidRPr="0004375D">
        <w:rPr>
          <w:bCs/>
          <w:color w:val="000000" w:themeColor="text1"/>
          <w:sz w:val="22"/>
          <w:szCs w:val="22"/>
        </w:rPr>
        <w:t xml:space="preserve"> </w:t>
      </w:r>
      <w:r w:rsidR="00241856" w:rsidRPr="0004375D">
        <w:rPr>
          <w:bCs/>
          <w:color w:val="000000" w:themeColor="text1"/>
          <w:sz w:val="22"/>
          <w:szCs w:val="22"/>
        </w:rPr>
        <w:t xml:space="preserve">to </w:t>
      </w:r>
      <w:r w:rsidR="00155147" w:rsidRPr="0004375D">
        <w:rPr>
          <w:bCs/>
          <w:color w:val="000000" w:themeColor="text1"/>
          <w:sz w:val="22"/>
          <w:szCs w:val="22"/>
        </w:rPr>
        <w:t>analy</w:t>
      </w:r>
      <w:r w:rsidR="00241856" w:rsidRPr="0004375D">
        <w:rPr>
          <w:bCs/>
          <w:color w:val="000000" w:themeColor="text1"/>
          <w:sz w:val="22"/>
          <w:szCs w:val="22"/>
        </w:rPr>
        <w:t>ze</w:t>
      </w:r>
      <w:r w:rsidR="00155147" w:rsidRPr="0004375D">
        <w:rPr>
          <w:bCs/>
          <w:color w:val="000000" w:themeColor="text1"/>
          <w:sz w:val="22"/>
          <w:szCs w:val="22"/>
        </w:rPr>
        <w:t xml:space="preserve"> non-coding regulatory region</w:t>
      </w:r>
      <w:r w:rsidR="00241856" w:rsidRPr="0004375D">
        <w:rPr>
          <w:bCs/>
          <w:color w:val="000000" w:themeColor="text1"/>
          <w:sz w:val="22"/>
          <w:szCs w:val="22"/>
        </w:rPr>
        <w:t>s,</w:t>
      </w:r>
      <w:r w:rsidR="00155147" w:rsidRPr="0004375D">
        <w:rPr>
          <w:bCs/>
          <w:color w:val="000000" w:themeColor="text1"/>
          <w:sz w:val="22"/>
          <w:szCs w:val="22"/>
        </w:rPr>
        <w:t xml:space="preserve"> </w:t>
      </w:r>
      <w:r w:rsidR="00155147" w:rsidRPr="0004375D">
        <w:rPr>
          <w:rFonts w:ascii="Courier New" w:hAnsi="Courier New" w:cs="Courier New"/>
          <w:bCs/>
          <w:color w:val="000000" w:themeColor="text1"/>
          <w:sz w:val="22"/>
          <w:szCs w:val="22"/>
        </w:rPr>
        <w:t>LARVA</w:t>
      </w:r>
      <w:r w:rsidR="00155147" w:rsidRPr="0004375D">
        <w:rPr>
          <w:bCs/>
          <w:color w:val="000000" w:themeColor="text1"/>
          <w:sz w:val="22"/>
          <w:szCs w:val="22"/>
        </w:rPr>
        <w:t xml:space="preserve"> (Large-scale Analysis of Recurrent Variants in noncoding Annotations) identifies significant mutation</w:t>
      </w:r>
      <w:r w:rsidR="00A424DE" w:rsidRPr="0004375D">
        <w:rPr>
          <w:bCs/>
          <w:color w:val="000000" w:themeColor="text1"/>
          <w:sz w:val="22"/>
          <w:szCs w:val="22"/>
        </w:rPr>
        <w:t>al</w:t>
      </w:r>
      <w:r w:rsidR="00155147" w:rsidRPr="0004375D">
        <w:rPr>
          <w:bCs/>
          <w:color w:val="000000" w:themeColor="text1"/>
          <w:sz w:val="22"/>
          <w:szCs w:val="22"/>
        </w:rPr>
        <w:t xml:space="preserve"> enrichment in non-coding elements by comparing observed mutation counts with expected counts under a whole-genome background mutation model</w:t>
      </w:r>
      <w:r w:rsidR="00DE77FF" w:rsidRPr="0004375D">
        <w:rPr>
          <w:bCs/>
          <w:color w:val="000000" w:themeColor="text1"/>
          <w:sz w:val="22"/>
          <w:szCs w:val="22"/>
        </w:rPr>
        <w:t xml:space="preserve"> (</w:t>
      </w:r>
      <w:proofErr w:type="spellStart"/>
      <w:r w:rsidR="00DE77FF" w:rsidRPr="0004375D">
        <w:rPr>
          <w:bCs/>
          <w:noProof/>
          <w:sz w:val="22"/>
          <w:szCs w:val="22"/>
        </w:rPr>
        <w:t>Lochovsky</w:t>
      </w:r>
      <w:proofErr w:type="spellEnd"/>
      <w:r w:rsidR="00DE77FF" w:rsidRPr="0004375D">
        <w:rPr>
          <w:bCs/>
          <w:noProof/>
          <w:sz w:val="22"/>
          <w:szCs w:val="22"/>
        </w:rPr>
        <w:t xml:space="preserve"> et al, 2015</w:t>
      </w:r>
      <w:r w:rsidR="00DE77FF" w:rsidRPr="0004375D">
        <w:rPr>
          <w:bCs/>
          <w:color w:val="000000" w:themeColor="text1"/>
          <w:sz w:val="22"/>
          <w:szCs w:val="22"/>
        </w:rPr>
        <w:t>)</w:t>
      </w:r>
      <w:r w:rsidR="00155147" w:rsidRPr="0004375D">
        <w:rPr>
          <w:bCs/>
          <w:color w:val="000000" w:themeColor="text1"/>
          <w:sz w:val="22"/>
          <w:szCs w:val="22"/>
        </w:rPr>
        <w:t xml:space="preserve">. </w:t>
      </w:r>
      <w:r w:rsidR="00155147" w:rsidRPr="0004375D">
        <w:rPr>
          <w:rFonts w:ascii="Courier New" w:hAnsi="Courier New" w:cs="Courier New"/>
          <w:bCs/>
          <w:color w:val="000000" w:themeColor="text1"/>
          <w:sz w:val="22"/>
          <w:szCs w:val="22"/>
        </w:rPr>
        <w:t>LARVA</w:t>
      </w:r>
      <w:r w:rsidR="00155147" w:rsidRPr="0004375D">
        <w:rPr>
          <w:bCs/>
          <w:color w:val="000000" w:themeColor="text1"/>
          <w:sz w:val="22"/>
          <w:szCs w:val="22"/>
        </w:rPr>
        <w:t xml:space="preserve"> includes corrections for biases in mutation rate </w:t>
      </w:r>
      <w:r w:rsidR="00A424DE" w:rsidRPr="0004375D">
        <w:rPr>
          <w:bCs/>
          <w:color w:val="000000" w:themeColor="text1"/>
          <w:sz w:val="22"/>
          <w:szCs w:val="22"/>
        </w:rPr>
        <w:t xml:space="preserve">attributed </w:t>
      </w:r>
      <w:r w:rsidR="00155147" w:rsidRPr="0004375D">
        <w:rPr>
          <w:bCs/>
          <w:color w:val="000000" w:themeColor="text1"/>
          <w:sz w:val="22"/>
          <w:szCs w:val="22"/>
        </w:rPr>
        <w:t xml:space="preserve">to DNA replication timing. </w:t>
      </w:r>
      <w:r w:rsidR="005E2504" w:rsidRPr="0004375D">
        <w:rPr>
          <w:bCs/>
          <w:color w:val="000000" w:themeColor="text1"/>
          <w:sz w:val="22"/>
          <w:szCs w:val="22"/>
        </w:rPr>
        <w:t>I</w:t>
      </w:r>
      <w:r w:rsidR="00155147" w:rsidRPr="0004375D">
        <w:rPr>
          <w:bCs/>
          <w:color w:val="000000" w:themeColor="text1"/>
          <w:sz w:val="22"/>
          <w:szCs w:val="22"/>
        </w:rPr>
        <w:t>n a pan-cancer analysis of variants in 760 cancer whole genomes</w:t>
      </w:r>
      <w:r w:rsidR="00A424DE" w:rsidRPr="0004375D">
        <w:rPr>
          <w:bCs/>
          <w:color w:val="000000" w:themeColor="text1"/>
          <w:sz w:val="22"/>
          <w:szCs w:val="22"/>
        </w:rPr>
        <w:t xml:space="preserve"> (</w:t>
      </w:r>
      <w:r w:rsidR="00155147" w:rsidRPr="0004375D">
        <w:rPr>
          <w:bCs/>
          <w:color w:val="000000" w:themeColor="text1"/>
          <w:sz w:val="22"/>
          <w:szCs w:val="22"/>
        </w:rPr>
        <w:t>spanning a number of cancer data portals</w:t>
      </w:r>
      <w:r w:rsidR="00A424DE" w:rsidRPr="0004375D">
        <w:rPr>
          <w:bCs/>
          <w:color w:val="000000" w:themeColor="text1"/>
          <w:sz w:val="22"/>
          <w:szCs w:val="22"/>
        </w:rPr>
        <w:t xml:space="preserve">) </w:t>
      </w:r>
      <w:r w:rsidR="00155147" w:rsidRPr="0004375D">
        <w:rPr>
          <w:rFonts w:ascii="Courier New" w:hAnsi="Courier New" w:cs="Courier New"/>
          <w:bCs/>
          <w:color w:val="000000" w:themeColor="text1"/>
          <w:sz w:val="22"/>
          <w:szCs w:val="22"/>
        </w:rPr>
        <w:t>LARVA</w:t>
      </w:r>
      <w:r w:rsidR="00155147" w:rsidRPr="0004375D">
        <w:rPr>
          <w:bCs/>
          <w:color w:val="000000" w:themeColor="text1"/>
          <w:sz w:val="22"/>
          <w:szCs w:val="22"/>
        </w:rPr>
        <w:t xml:space="preserve"> </w:t>
      </w:r>
      <w:r w:rsidR="005E2504" w:rsidRPr="0004375D">
        <w:rPr>
          <w:bCs/>
          <w:color w:val="000000" w:themeColor="text1"/>
          <w:sz w:val="22"/>
          <w:szCs w:val="22"/>
        </w:rPr>
        <w:t xml:space="preserve">also replicated </w:t>
      </w:r>
      <w:r w:rsidR="00155147" w:rsidRPr="0004375D">
        <w:rPr>
          <w:bCs/>
          <w:color w:val="000000" w:themeColor="text1"/>
          <w:sz w:val="22"/>
          <w:szCs w:val="22"/>
        </w:rPr>
        <w:t>established coding and non-coding cancer drivers, including the TERT and TP53 promoter</w:t>
      </w:r>
      <w:r w:rsidR="00036887" w:rsidRPr="0004375D">
        <w:rPr>
          <w:bCs/>
          <w:color w:val="000000" w:themeColor="text1"/>
          <w:sz w:val="22"/>
          <w:szCs w:val="22"/>
        </w:rPr>
        <w:t>s</w:t>
      </w:r>
      <w:r w:rsidR="00155147" w:rsidRPr="0004375D">
        <w:rPr>
          <w:bCs/>
          <w:color w:val="000000" w:themeColor="text1"/>
          <w:sz w:val="22"/>
          <w:szCs w:val="22"/>
        </w:rPr>
        <w:t>.</w:t>
      </w:r>
    </w:p>
    <w:p w14:paraId="514732D7" w14:textId="3E85F549" w:rsidR="00DE77FF" w:rsidRPr="0004375D" w:rsidRDefault="002903D8" w:rsidP="0004375D">
      <w:pPr>
        <w:snapToGrid w:val="0"/>
        <w:spacing w:before="120" w:after="120"/>
        <w:ind w:left="720" w:right="540" w:firstLine="630"/>
        <w:jc w:val="both"/>
        <w:rPr>
          <w:bCs/>
          <w:color w:val="000000" w:themeColor="text1"/>
          <w:sz w:val="22"/>
          <w:szCs w:val="22"/>
        </w:rPr>
      </w:pPr>
      <w:r w:rsidRPr="0004375D">
        <w:rPr>
          <w:bCs/>
          <w:color w:val="000000" w:themeColor="text1"/>
          <w:sz w:val="22"/>
          <w:szCs w:val="22"/>
        </w:rPr>
        <w:t>T</w:t>
      </w:r>
      <w:r w:rsidR="0030681C" w:rsidRPr="0004375D">
        <w:rPr>
          <w:bCs/>
          <w:color w:val="000000" w:themeColor="text1"/>
          <w:sz w:val="22"/>
          <w:szCs w:val="22"/>
        </w:rPr>
        <w:t xml:space="preserve">he </w:t>
      </w:r>
      <w:r w:rsidR="00DE77FF" w:rsidRPr="0004375D">
        <w:rPr>
          <w:bCs/>
          <w:color w:val="000000" w:themeColor="text1"/>
          <w:sz w:val="22"/>
          <w:szCs w:val="22"/>
        </w:rPr>
        <w:t>Gerstein has</w:t>
      </w:r>
      <w:r w:rsidR="00155147" w:rsidRPr="0004375D">
        <w:rPr>
          <w:bCs/>
          <w:color w:val="000000" w:themeColor="text1"/>
          <w:sz w:val="22"/>
          <w:szCs w:val="22"/>
        </w:rPr>
        <w:t xml:space="preserve"> played key roles in TCGA investigations into </w:t>
      </w:r>
      <w:proofErr w:type="spellStart"/>
      <w:r w:rsidR="0030681C" w:rsidRPr="0004375D">
        <w:rPr>
          <w:bCs/>
          <w:color w:val="000000" w:themeColor="text1"/>
          <w:sz w:val="22"/>
          <w:szCs w:val="22"/>
        </w:rPr>
        <w:t>PCa</w:t>
      </w:r>
      <w:proofErr w:type="spellEnd"/>
      <w:r w:rsidR="00DE77FF" w:rsidRPr="0004375D">
        <w:rPr>
          <w:bCs/>
          <w:color w:val="000000" w:themeColor="text1"/>
          <w:sz w:val="22"/>
          <w:szCs w:val="22"/>
        </w:rPr>
        <w:t xml:space="preserve"> (</w:t>
      </w:r>
      <w:r w:rsidR="00DE77FF" w:rsidRPr="0004375D">
        <w:rPr>
          <w:bCs/>
          <w:noProof/>
          <w:sz w:val="22"/>
          <w:szCs w:val="22"/>
        </w:rPr>
        <w:t>Cancer Genome Atlas Research Network</w:t>
      </w:r>
      <w:r w:rsidR="00DE77FF" w:rsidRPr="0004375D">
        <w:rPr>
          <w:bCs/>
          <w:noProof/>
          <w:sz w:val="22"/>
          <w:szCs w:val="22"/>
        </w:rPr>
        <w:t>, 2015</w:t>
      </w:r>
      <w:r w:rsidR="00DE77FF" w:rsidRPr="0004375D">
        <w:rPr>
          <w:bCs/>
          <w:color w:val="000000" w:themeColor="text1"/>
          <w:sz w:val="22"/>
          <w:szCs w:val="22"/>
        </w:rPr>
        <w:t>)</w:t>
      </w:r>
      <w:r w:rsidR="0030681C" w:rsidRPr="0004375D">
        <w:rPr>
          <w:bCs/>
          <w:color w:val="000000" w:themeColor="text1"/>
          <w:sz w:val="22"/>
          <w:szCs w:val="22"/>
        </w:rPr>
        <w:fldChar w:fldCharType="begin"/>
      </w:r>
      <w:r w:rsidR="006D4AB9" w:rsidRPr="0004375D">
        <w:rPr>
          <w:bCs/>
          <w:color w:val="000000" w:themeColor="text1"/>
          <w:sz w:val="22"/>
          <w:szCs w:val="22"/>
        </w:rPr>
        <w:instrText xml:space="preserve"> ADDIN EN.CITE &lt;EndNote&gt;&lt;Cite&gt;&lt;Author&gt;Cancer Genome Atlas Research&lt;/Author&gt;&lt;Year&gt;2015&lt;/Year&gt;&lt;RecNum&gt;515&lt;/RecNum&gt;&lt;DisplayText&gt;&lt;style face="superscript"&gt;216&lt;/style&gt;&lt;/DisplayText&gt;&lt;record&gt;&lt;rec-number&gt;515&lt;/rec-number&gt;&lt;foreign-keys&gt;&lt;key app="EN" db-id="s9tze0s9st9ar7efeep5xvfld0ww2pezrpsw" timestamp="1683828644"&gt;515&lt;/key&gt;&lt;/foreign-keys&gt;&lt;ref-type name="Journal Article"&gt;17&lt;/ref-type&gt;&lt;contributors&gt;&lt;authors&gt;&lt;author&gt;Cancer Genome Atlas Research, Network&lt;/author&gt;&lt;/authors&gt;&lt;/contributors&gt;&lt;titles&gt;&lt;title&gt;The Molecular Taxonomy of Primary Prostate Cancer&lt;/title&gt;&lt;secondary-title&gt;Cell&lt;/secondary-title&gt;&lt;/titles&gt;&lt;periodical&gt;&lt;full-title&gt;Cell&lt;/full-title&gt;&lt;/periodical&gt;&lt;pages&gt;1011-25&lt;/pages&gt;&lt;volume&gt;163&lt;/volume&gt;&lt;number&gt;4&lt;/number&gt;&lt;keywords&gt;&lt;keyword&gt;DNA Repair&lt;/keyword&gt;&lt;keyword&gt;Epigenesis, Genetic&lt;/keyword&gt;&lt;keyword&gt;Gene Expression Regulation, Neoplastic&lt;/keyword&gt;&lt;keyword&gt;Gene Fusion&lt;/keyword&gt;&lt;keyword&gt;Humans&lt;/keyword&gt;&lt;keyword&gt;Male&lt;/keyword&gt;&lt;keyword&gt;Mutation&lt;/keyword&gt;&lt;keyword&gt;Neoplasm Metastasis/genetics&lt;/keyword&gt;&lt;keyword&gt;Phosphatidylinositol 3-Kinases/metabolism&lt;/keyword&gt;&lt;keyword&gt;Prostatic Neoplasms/*genetics/metabolism/*pathology&lt;/keyword&gt;&lt;keyword&gt;Receptors, Androgen/metabolism&lt;/keyword&gt;&lt;keyword&gt;Signal Transduction&lt;/keyword&gt;&lt;keyword&gt;ras Proteins/metabolism&lt;/keyword&gt;&lt;/keywords&gt;&lt;dates&gt;&lt;year&gt;2015&lt;/year&gt;&lt;pub-dates&gt;&lt;date&gt;Nov 5&lt;/date&gt;&lt;/pub-dates&gt;&lt;/dates&gt;&lt;isbn&gt;1097-4172 (Electronic)&amp;#xD;0092-8674 (Print)&amp;#xD;0092-8674 (Linking)&lt;/isbn&gt;&lt;accession-num&gt;26544944&lt;/accession-num&gt;&lt;urls&gt;&lt;related-urls&gt;&lt;url&gt;https://www.ncbi.nlm.nih.gov/pubmed/26544944&lt;/url&gt;&lt;/related-urls&gt;&lt;/urls&gt;&lt;custom2&gt;PMC4695400&lt;/custom2&gt;&lt;electronic-resource-num&gt;10.1016/j.cell.2015.10.025&lt;/electronic-resource-num&gt;&lt;remote-database-name&gt;Medline&lt;/remote-database-name&gt;&lt;remote-database-provider&gt;NLM&lt;/remote-database-provider&gt;&lt;/record&gt;&lt;/Cite&gt;&lt;/EndNote&gt;</w:instrText>
      </w:r>
      <w:r w:rsidR="0030681C" w:rsidRPr="0004375D">
        <w:rPr>
          <w:bCs/>
          <w:color w:val="000000" w:themeColor="text1"/>
          <w:sz w:val="22"/>
          <w:szCs w:val="22"/>
        </w:rPr>
        <w:fldChar w:fldCharType="separate"/>
      </w:r>
      <w:r w:rsidR="0030681C" w:rsidRPr="0004375D">
        <w:rPr>
          <w:bCs/>
          <w:color w:val="000000" w:themeColor="text1"/>
          <w:sz w:val="22"/>
          <w:szCs w:val="22"/>
        </w:rPr>
        <w:fldChar w:fldCharType="end"/>
      </w:r>
      <w:r w:rsidR="00155147" w:rsidRPr="0004375D">
        <w:rPr>
          <w:bCs/>
          <w:color w:val="000000" w:themeColor="text1"/>
          <w:sz w:val="22"/>
          <w:szCs w:val="22"/>
        </w:rPr>
        <w:t xml:space="preserve"> </w:t>
      </w:r>
      <w:r w:rsidR="0030681C" w:rsidRPr="0004375D">
        <w:rPr>
          <w:bCs/>
          <w:color w:val="000000" w:themeColor="text1"/>
          <w:sz w:val="22"/>
          <w:szCs w:val="22"/>
        </w:rPr>
        <w:t>as well as</w:t>
      </w:r>
      <w:r w:rsidR="00155147" w:rsidRPr="0004375D">
        <w:rPr>
          <w:bCs/>
          <w:color w:val="000000" w:themeColor="text1"/>
          <w:sz w:val="22"/>
          <w:szCs w:val="22"/>
        </w:rPr>
        <w:t xml:space="preserve"> kidney</w:t>
      </w:r>
      <w:r w:rsidR="0030681C" w:rsidRPr="0004375D">
        <w:rPr>
          <w:bCs/>
          <w:color w:val="000000" w:themeColor="text1"/>
          <w:sz w:val="22"/>
          <w:szCs w:val="22"/>
        </w:rPr>
        <w:t xml:space="preserve"> cancer</w:t>
      </w:r>
      <w:r w:rsidR="00077A51" w:rsidRPr="0004375D">
        <w:rPr>
          <w:bCs/>
          <w:color w:val="000000" w:themeColor="text1"/>
          <w:sz w:val="22"/>
          <w:szCs w:val="22"/>
        </w:rPr>
        <w:t xml:space="preserve"> (Lee et al, 2017)</w:t>
      </w:r>
      <w:r w:rsidR="00036887" w:rsidRPr="0004375D">
        <w:rPr>
          <w:bCs/>
          <w:color w:val="000000" w:themeColor="text1"/>
          <w:sz w:val="22"/>
          <w:szCs w:val="22"/>
        </w:rPr>
        <w:t xml:space="preserve">, and </w:t>
      </w:r>
      <w:r w:rsidR="00CA2B28" w:rsidRPr="0004375D">
        <w:rPr>
          <w:bCs/>
          <w:color w:val="000000" w:themeColor="text1"/>
          <w:sz w:val="22"/>
          <w:szCs w:val="22"/>
        </w:rPr>
        <w:t xml:space="preserve">is also </w:t>
      </w:r>
      <w:r w:rsidR="00155147" w:rsidRPr="0004375D">
        <w:rPr>
          <w:bCs/>
          <w:color w:val="000000" w:themeColor="text1"/>
          <w:sz w:val="22"/>
          <w:szCs w:val="22"/>
        </w:rPr>
        <w:t xml:space="preserve">part of the </w:t>
      </w:r>
      <w:r w:rsidR="00036887" w:rsidRPr="0004375D">
        <w:rPr>
          <w:bCs/>
          <w:color w:val="000000" w:themeColor="text1"/>
          <w:sz w:val="22"/>
          <w:szCs w:val="22"/>
        </w:rPr>
        <w:t xml:space="preserve">PCAWG </w:t>
      </w:r>
      <w:r w:rsidR="00155147" w:rsidRPr="0004375D">
        <w:rPr>
          <w:bCs/>
          <w:color w:val="000000" w:themeColor="text1"/>
          <w:sz w:val="22"/>
          <w:szCs w:val="22"/>
        </w:rPr>
        <w:t xml:space="preserve">driver discovery subgroup to generate a catalog of </w:t>
      </w:r>
      <w:r w:rsidR="00036887" w:rsidRPr="0004375D">
        <w:rPr>
          <w:bCs/>
          <w:color w:val="000000" w:themeColor="text1"/>
          <w:sz w:val="22"/>
          <w:szCs w:val="22"/>
        </w:rPr>
        <w:t xml:space="preserve">cancer </w:t>
      </w:r>
      <w:r w:rsidR="00155147" w:rsidRPr="0004375D">
        <w:rPr>
          <w:bCs/>
          <w:color w:val="000000" w:themeColor="text1"/>
          <w:sz w:val="22"/>
          <w:szCs w:val="22"/>
        </w:rPr>
        <w:t xml:space="preserve">driver elements. Furthermore, </w:t>
      </w:r>
      <w:r w:rsidR="00DE77FF" w:rsidRPr="0004375D">
        <w:rPr>
          <w:bCs/>
          <w:color w:val="000000" w:themeColor="text1"/>
          <w:sz w:val="22"/>
          <w:szCs w:val="22"/>
        </w:rPr>
        <w:t>we have</w:t>
      </w:r>
      <w:r w:rsidR="00155147" w:rsidRPr="0004375D">
        <w:rPr>
          <w:bCs/>
          <w:color w:val="000000" w:themeColor="text1"/>
          <w:sz w:val="22"/>
          <w:szCs w:val="22"/>
        </w:rPr>
        <w:t xml:space="preserve"> led the PCAWG group to investigate the impact of non-coding mutations on cancer development, progression, and prognosis</w:t>
      </w:r>
      <w:r w:rsidR="006C3F20" w:rsidRPr="0004375D">
        <w:rPr>
          <w:bCs/>
          <w:color w:val="000000" w:themeColor="text1"/>
          <w:sz w:val="22"/>
          <w:szCs w:val="22"/>
        </w:rPr>
        <w:t xml:space="preserve"> using the </w:t>
      </w:r>
      <w:proofErr w:type="spellStart"/>
      <w:r w:rsidR="00155147" w:rsidRPr="0004375D">
        <w:rPr>
          <w:rFonts w:ascii="Courier New" w:hAnsi="Courier New" w:cs="Courier New"/>
          <w:bCs/>
          <w:color w:val="000000" w:themeColor="text1"/>
          <w:sz w:val="22"/>
          <w:szCs w:val="22"/>
        </w:rPr>
        <w:t>FunSeq</w:t>
      </w:r>
      <w:proofErr w:type="spellEnd"/>
      <w:r w:rsidR="00155147" w:rsidRPr="0004375D">
        <w:rPr>
          <w:bCs/>
          <w:color w:val="000000" w:themeColor="text1"/>
          <w:sz w:val="22"/>
          <w:szCs w:val="22"/>
        </w:rPr>
        <w:t xml:space="preserve"> pipeline on each variant (~30 million total somatic mutations among 39 cancer subtypes) in PCAWG. In addition to identifying canonical driver mutations, </w:t>
      </w:r>
      <w:r w:rsidR="006C3F20" w:rsidRPr="0004375D">
        <w:rPr>
          <w:bCs/>
          <w:color w:val="000000" w:themeColor="text1"/>
          <w:sz w:val="22"/>
          <w:szCs w:val="22"/>
        </w:rPr>
        <w:t>this approach</w:t>
      </w:r>
      <w:r w:rsidR="00155147" w:rsidRPr="0004375D">
        <w:rPr>
          <w:bCs/>
          <w:color w:val="000000" w:themeColor="text1"/>
          <w:sz w:val="22"/>
          <w:szCs w:val="22"/>
        </w:rPr>
        <w:t xml:space="preserve"> identified many high-impact mutations that can potentially influence cancer progression. </w:t>
      </w:r>
      <w:r w:rsidR="00053471" w:rsidRPr="0004375D">
        <w:rPr>
          <w:bCs/>
          <w:color w:val="000000" w:themeColor="text1"/>
          <w:sz w:val="22"/>
          <w:szCs w:val="22"/>
        </w:rPr>
        <w:t xml:space="preserve">Finally, </w:t>
      </w:r>
      <w:r w:rsidR="00155147" w:rsidRPr="0004375D">
        <w:rPr>
          <w:bCs/>
          <w:color w:val="000000" w:themeColor="text1"/>
          <w:sz w:val="22"/>
          <w:szCs w:val="22"/>
        </w:rPr>
        <w:t>min</w:t>
      </w:r>
      <w:r w:rsidR="00053471" w:rsidRPr="0004375D">
        <w:rPr>
          <w:bCs/>
          <w:color w:val="000000" w:themeColor="text1"/>
          <w:sz w:val="22"/>
          <w:szCs w:val="22"/>
        </w:rPr>
        <w:t>ing</w:t>
      </w:r>
      <w:r w:rsidR="00155147" w:rsidRPr="0004375D">
        <w:rPr>
          <w:bCs/>
          <w:color w:val="000000" w:themeColor="text1"/>
          <w:sz w:val="22"/>
          <w:szCs w:val="22"/>
        </w:rPr>
        <w:t xml:space="preserve"> the comprehensive variant dataset from the ICGC/TCGA PCAWG project </w:t>
      </w:r>
      <w:r w:rsidR="00053471" w:rsidRPr="0004375D">
        <w:rPr>
          <w:bCs/>
          <w:color w:val="000000" w:themeColor="text1"/>
          <w:sz w:val="22"/>
          <w:szCs w:val="22"/>
        </w:rPr>
        <w:t>identified</w:t>
      </w:r>
      <w:r w:rsidR="00155147" w:rsidRPr="0004375D">
        <w:rPr>
          <w:bCs/>
          <w:color w:val="000000" w:themeColor="text1"/>
          <w:sz w:val="22"/>
          <w:szCs w:val="22"/>
        </w:rPr>
        <w:t xml:space="preserve"> genes and variants that operate as medium-impact putative passengers</w:t>
      </w:r>
      <w:r w:rsidR="00077A51" w:rsidRPr="0004375D">
        <w:rPr>
          <w:bCs/>
          <w:color w:val="000000" w:themeColor="text1"/>
          <w:sz w:val="22"/>
          <w:szCs w:val="22"/>
        </w:rPr>
        <w:t xml:space="preserve"> (</w:t>
      </w:r>
      <w:r w:rsidR="00077A51" w:rsidRPr="0004375D">
        <w:rPr>
          <w:bCs/>
          <w:noProof/>
          <w:sz w:val="22"/>
          <w:szCs w:val="22"/>
        </w:rPr>
        <w:t>Kumar</w:t>
      </w:r>
      <w:r w:rsidR="00077A51" w:rsidRPr="0004375D">
        <w:rPr>
          <w:bCs/>
          <w:noProof/>
          <w:sz w:val="22"/>
          <w:szCs w:val="22"/>
        </w:rPr>
        <w:t xml:space="preserve"> et al, 2020</w:t>
      </w:r>
      <w:r w:rsidR="00077A51" w:rsidRPr="0004375D">
        <w:rPr>
          <w:bCs/>
          <w:color w:val="000000" w:themeColor="text1"/>
          <w:sz w:val="22"/>
          <w:szCs w:val="22"/>
        </w:rPr>
        <w:t>)</w:t>
      </w:r>
      <w:r w:rsidR="00155147" w:rsidRPr="0004375D">
        <w:rPr>
          <w:bCs/>
          <w:color w:val="000000" w:themeColor="text1"/>
          <w:sz w:val="22"/>
          <w:szCs w:val="22"/>
        </w:rPr>
        <w:t>.</w:t>
      </w:r>
    </w:p>
    <w:p w14:paraId="608FDC4B" w14:textId="0A0312D3" w:rsidR="00DE77FF" w:rsidRDefault="00DE77FF" w:rsidP="0004375D">
      <w:pPr>
        <w:snapToGrid w:val="0"/>
        <w:spacing w:before="120" w:after="120"/>
        <w:ind w:left="720" w:right="720" w:firstLine="630"/>
        <w:jc w:val="both"/>
        <w:rPr>
          <w:color w:val="000000" w:themeColor="text1"/>
          <w:sz w:val="22"/>
          <w:szCs w:val="22"/>
        </w:rPr>
      </w:pPr>
    </w:p>
    <w:p w14:paraId="32F5D982" w14:textId="16791485" w:rsidR="00DE77FF" w:rsidRDefault="00DE77FF" w:rsidP="0004375D">
      <w:pPr>
        <w:snapToGrid w:val="0"/>
        <w:spacing w:before="120" w:after="120"/>
        <w:ind w:left="720" w:right="720" w:firstLine="630"/>
        <w:jc w:val="both"/>
        <w:rPr>
          <w:color w:val="000000" w:themeColor="text1"/>
          <w:sz w:val="22"/>
          <w:szCs w:val="22"/>
        </w:rPr>
      </w:pPr>
    </w:p>
    <w:p w14:paraId="3E14F5E7" w14:textId="452A729D" w:rsidR="0004375D" w:rsidRDefault="0004375D" w:rsidP="0004375D">
      <w:pPr>
        <w:snapToGrid w:val="0"/>
        <w:spacing w:before="120" w:after="120"/>
        <w:ind w:left="720" w:right="720" w:firstLine="630"/>
        <w:jc w:val="both"/>
        <w:rPr>
          <w:color w:val="000000" w:themeColor="text1"/>
          <w:sz w:val="22"/>
          <w:szCs w:val="22"/>
        </w:rPr>
      </w:pPr>
    </w:p>
    <w:p w14:paraId="087BC6C2" w14:textId="0F84AC2A" w:rsidR="0004375D" w:rsidRDefault="0004375D" w:rsidP="0004375D">
      <w:pPr>
        <w:snapToGrid w:val="0"/>
        <w:spacing w:before="120" w:after="120"/>
        <w:ind w:left="720" w:right="720" w:firstLine="630"/>
        <w:jc w:val="both"/>
        <w:rPr>
          <w:color w:val="000000" w:themeColor="text1"/>
          <w:sz w:val="22"/>
          <w:szCs w:val="22"/>
        </w:rPr>
      </w:pPr>
    </w:p>
    <w:p w14:paraId="3B76CA5B" w14:textId="77777777" w:rsidR="0004375D" w:rsidRDefault="0004375D" w:rsidP="0004375D">
      <w:pPr>
        <w:snapToGrid w:val="0"/>
        <w:spacing w:before="120" w:after="120"/>
        <w:ind w:left="720" w:right="720" w:firstLine="630"/>
        <w:jc w:val="both"/>
        <w:rPr>
          <w:color w:val="000000" w:themeColor="text1"/>
          <w:sz w:val="22"/>
          <w:szCs w:val="22"/>
        </w:rPr>
      </w:pPr>
    </w:p>
    <w:p w14:paraId="2A61459D" w14:textId="3662B3BE" w:rsidR="00DE77FF" w:rsidRDefault="00DE77FF" w:rsidP="0004375D">
      <w:pPr>
        <w:snapToGrid w:val="0"/>
        <w:spacing w:before="120" w:after="120"/>
        <w:ind w:left="720" w:right="720" w:firstLine="630"/>
        <w:jc w:val="both"/>
        <w:rPr>
          <w:color w:val="000000" w:themeColor="text1"/>
          <w:sz w:val="22"/>
          <w:szCs w:val="22"/>
        </w:rPr>
      </w:pPr>
    </w:p>
    <w:p w14:paraId="0396445D" w14:textId="36C99383" w:rsidR="00077A51" w:rsidRPr="00077A51" w:rsidRDefault="00077A51" w:rsidP="0004375D">
      <w:pPr>
        <w:snapToGrid w:val="0"/>
        <w:spacing w:before="120" w:after="120"/>
        <w:ind w:left="720" w:right="720"/>
        <w:jc w:val="both"/>
        <w:rPr>
          <w:b/>
          <w:bCs/>
          <w:color w:val="000000" w:themeColor="text1"/>
          <w:sz w:val="22"/>
          <w:szCs w:val="22"/>
          <w:u w:val="single"/>
        </w:rPr>
      </w:pPr>
      <w:r w:rsidRPr="00077A51">
        <w:rPr>
          <w:b/>
          <w:bCs/>
          <w:color w:val="000000" w:themeColor="text1"/>
          <w:sz w:val="22"/>
          <w:szCs w:val="22"/>
          <w:u w:val="single"/>
        </w:rPr>
        <w:lastRenderedPageBreak/>
        <w:t>References</w:t>
      </w:r>
    </w:p>
    <w:p w14:paraId="59C09E11" w14:textId="74E9B49B" w:rsidR="00DE77FF" w:rsidRPr="00077A51" w:rsidRDefault="00DE77FF" w:rsidP="0004375D">
      <w:pPr>
        <w:pStyle w:val="EndNoteBibliography"/>
        <w:ind w:left="720" w:right="720"/>
        <w:rPr>
          <w:rFonts w:ascii="Times New Roman" w:hAnsi="Times New Roman" w:cs="Times New Roman"/>
          <w:noProof/>
          <w:sz w:val="20"/>
          <w:szCs w:val="20"/>
        </w:rPr>
      </w:pPr>
      <w:r w:rsidRPr="00077A51">
        <w:rPr>
          <w:rFonts w:ascii="Times New Roman" w:hAnsi="Times New Roman" w:cs="Times New Roman"/>
          <w:noProof/>
          <w:sz w:val="20"/>
          <w:szCs w:val="20"/>
        </w:rPr>
        <w:t xml:space="preserve">Balasubramanian S, Fu Y, Pawashe M, McGillivray P, Jin M, Liu J, Karczewski KJ, MacArthur DG and Gerstein M. Using ALoFT to determine the impact of putative loss-of-function variants in protein-coding genes. </w:t>
      </w:r>
      <w:r w:rsidRPr="00077A51">
        <w:rPr>
          <w:rFonts w:ascii="Times New Roman" w:hAnsi="Times New Roman" w:cs="Times New Roman"/>
          <w:i/>
          <w:noProof/>
          <w:sz w:val="20"/>
          <w:szCs w:val="20"/>
        </w:rPr>
        <w:t>Nat Commun</w:t>
      </w:r>
      <w:r w:rsidRPr="00077A51">
        <w:rPr>
          <w:rFonts w:ascii="Times New Roman" w:hAnsi="Times New Roman" w:cs="Times New Roman"/>
          <w:noProof/>
          <w:sz w:val="20"/>
          <w:szCs w:val="20"/>
        </w:rPr>
        <w:t>. 2017;8:382.</w:t>
      </w:r>
    </w:p>
    <w:p w14:paraId="10E3DE63" w14:textId="77777777" w:rsidR="00DE77FF" w:rsidRPr="00077A51" w:rsidRDefault="00DE77FF" w:rsidP="0004375D">
      <w:pPr>
        <w:pStyle w:val="EndNoteBibliography"/>
        <w:ind w:left="720" w:right="720"/>
        <w:rPr>
          <w:rFonts w:ascii="Times New Roman" w:hAnsi="Times New Roman" w:cs="Times New Roman"/>
          <w:noProof/>
          <w:sz w:val="20"/>
          <w:szCs w:val="20"/>
        </w:rPr>
      </w:pPr>
    </w:p>
    <w:p w14:paraId="1D9060BF" w14:textId="09EE2A92" w:rsidR="00DE77FF" w:rsidRPr="00077A51" w:rsidRDefault="00DE77FF" w:rsidP="0004375D">
      <w:pPr>
        <w:pStyle w:val="EndNoteBibliography"/>
        <w:ind w:left="720" w:right="720"/>
        <w:rPr>
          <w:rFonts w:ascii="Times New Roman" w:hAnsi="Times New Roman" w:cs="Times New Roman"/>
          <w:noProof/>
          <w:sz w:val="20"/>
          <w:szCs w:val="20"/>
        </w:rPr>
      </w:pPr>
      <w:r w:rsidRPr="00077A51">
        <w:rPr>
          <w:rFonts w:ascii="Times New Roman" w:hAnsi="Times New Roman" w:cs="Times New Roman"/>
          <w:noProof/>
          <w:sz w:val="20"/>
          <w:szCs w:val="20"/>
        </w:rPr>
        <w:t xml:space="preserve">Kumar S, Clarke D and Gerstein M. Localized structural frustration for evaluating the impact of sequence variants. </w:t>
      </w:r>
      <w:r w:rsidRPr="00077A51">
        <w:rPr>
          <w:rFonts w:ascii="Times New Roman" w:hAnsi="Times New Roman" w:cs="Times New Roman"/>
          <w:i/>
          <w:noProof/>
          <w:sz w:val="20"/>
          <w:szCs w:val="20"/>
        </w:rPr>
        <w:t>Nucleic Acids Res</w:t>
      </w:r>
      <w:r w:rsidRPr="00077A51">
        <w:rPr>
          <w:rFonts w:ascii="Times New Roman" w:hAnsi="Times New Roman" w:cs="Times New Roman"/>
          <w:noProof/>
          <w:sz w:val="20"/>
          <w:szCs w:val="20"/>
        </w:rPr>
        <w:t>. 2016;44:10062-10073.</w:t>
      </w:r>
    </w:p>
    <w:p w14:paraId="3AB71AEA" w14:textId="77777777" w:rsidR="00DE77FF" w:rsidRPr="00077A51" w:rsidRDefault="00DE77FF" w:rsidP="0004375D">
      <w:pPr>
        <w:pStyle w:val="EndNoteBibliography"/>
        <w:ind w:left="720" w:right="720"/>
        <w:rPr>
          <w:rFonts w:ascii="Times New Roman" w:hAnsi="Times New Roman" w:cs="Times New Roman"/>
          <w:noProof/>
          <w:sz w:val="20"/>
          <w:szCs w:val="20"/>
        </w:rPr>
      </w:pPr>
    </w:p>
    <w:p w14:paraId="135C794D" w14:textId="72773E0B" w:rsidR="00DE77FF" w:rsidRPr="00077A51" w:rsidRDefault="00DE77FF" w:rsidP="0004375D">
      <w:pPr>
        <w:pStyle w:val="EndNoteBibliography"/>
        <w:ind w:left="720" w:right="720"/>
        <w:rPr>
          <w:rFonts w:ascii="Times New Roman" w:hAnsi="Times New Roman" w:cs="Times New Roman"/>
          <w:noProof/>
          <w:sz w:val="20"/>
          <w:szCs w:val="20"/>
        </w:rPr>
      </w:pPr>
      <w:r w:rsidRPr="00077A51">
        <w:rPr>
          <w:rFonts w:ascii="Times New Roman" w:hAnsi="Times New Roman" w:cs="Times New Roman"/>
          <w:noProof/>
          <w:sz w:val="20"/>
          <w:szCs w:val="20"/>
        </w:rPr>
        <w:t xml:space="preserve">Kumar S, Harmanci A, Vytheeswaran J and Gerstein MB. SVFX: a machine learning framework to quantify the pathogenicity of structural variants. </w:t>
      </w:r>
      <w:r w:rsidRPr="00077A51">
        <w:rPr>
          <w:rFonts w:ascii="Times New Roman" w:hAnsi="Times New Roman" w:cs="Times New Roman"/>
          <w:i/>
          <w:noProof/>
          <w:sz w:val="20"/>
          <w:szCs w:val="20"/>
        </w:rPr>
        <w:t>Genome Biol</w:t>
      </w:r>
      <w:r w:rsidRPr="00077A51">
        <w:rPr>
          <w:rFonts w:ascii="Times New Roman" w:hAnsi="Times New Roman" w:cs="Times New Roman"/>
          <w:noProof/>
          <w:sz w:val="20"/>
          <w:szCs w:val="20"/>
        </w:rPr>
        <w:t>. 2020;21:274.</w:t>
      </w:r>
    </w:p>
    <w:p w14:paraId="2E75B9F2" w14:textId="77777777" w:rsidR="00DE77FF" w:rsidRPr="00077A51" w:rsidRDefault="00DE77FF" w:rsidP="0004375D">
      <w:pPr>
        <w:pStyle w:val="EndNoteBibliography"/>
        <w:ind w:left="720" w:right="720"/>
        <w:rPr>
          <w:rFonts w:ascii="Times New Roman" w:hAnsi="Times New Roman" w:cs="Times New Roman"/>
          <w:noProof/>
          <w:sz w:val="20"/>
          <w:szCs w:val="20"/>
        </w:rPr>
      </w:pPr>
    </w:p>
    <w:p w14:paraId="0FDDE872" w14:textId="0DDB3165" w:rsidR="00DE77FF" w:rsidRPr="00077A51" w:rsidRDefault="00DE77FF" w:rsidP="0004375D">
      <w:pPr>
        <w:pStyle w:val="EndNoteBibliography"/>
        <w:ind w:left="720" w:right="720"/>
        <w:rPr>
          <w:rFonts w:ascii="Times New Roman" w:hAnsi="Times New Roman" w:cs="Times New Roman"/>
          <w:noProof/>
          <w:sz w:val="20"/>
          <w:szCs w:val="20"/>
        </w:rPr>
      </w:pPr>
      <w:r w:rsidRPr="00077A51">
        <w:rPr>
          <w:rFonts w:ascii="Times New Roman" w:hAnsi="Times New Roman" w:cs="Times New Roman"/>
          <w:noProof/>
          <w:sz w:val="20"/>
          <w:szCs w:val="20"/>
        </w:rPr>
        <w:t xml:space="preserve">Khurana E, Fu Y, Colonna V, Mu XJ, Kang HM, Lappalainen T, Sboner A, Lochovsky L, Chen J, Harmanci A, Das J, Abyzov A, Balasubramanian S, Beal K, Chakravarty D, Challis D, Chen Y, Clarke D, Clarke L, Cunningham F, Evani US, Flicek P, Fragoza R, Garrison E, Gibbs R, Gumus ZH, Herrero J, Kitabayashi N, Kong Y, Lage K, Liluashvili V, Lipkin SM, MacArthur DG, Marth G, Muzny D, Pers TH, Ritchie GRS, Rosenfeld JA, Sisu C, Wei X, Wilson M, Xue Y, Yu F, Genomes Project C, Dermitzakis ET, Yu H, Rubin MA, Tyler-Smith C and Gerstein M. Integrative annotation of variants from 1092 humans: application to cancer genomics. </w:t>
      </w:r>
      <w:r w:rsidRPr="00077A51">
        <w:rPr>
          <w:rFonts w:ascii="Times New Roman" w:hAnsi="Times New Roman" w:cs="Times New Roman"/>
          <w:i/>
          <w:noProof/>
          <w:sz w:val="20"/>
          <w:szCs w:val="20"/>
        </w:rPr>
        <w:t>Science</w:t>
      </w:r>
      <w:r w:rsidRPr="00077A51">
        <w:rPr>
          <w:rFonts w:ascii="Times New Roman" w:hAnsi="Times New Roman" w:cs="Times New Roman"/>
          <w:noProof/>
          <w:sz w:val="20"/>
          <w:szCs w:val="20"/>
        </w:rPr>
        <w:t>. 2013;342:1235587.</w:t>
      </w:r>
    </w:p>
    <w:p w14:paraId="0DB39C78" w14:textId="77777777" w:rsidR="00DE77FF" w:rsidRPr="00077A51" w:rsidRDefault="00DE77FF" w:rsidP="0004375D">
      <w:pPr>
        <w:pStyle w:val="EndNoteBibliography"/>
        <w:ind w:left="720" w:right="720"/>
        <w:rPr>
          <w:rFonts w:ascii="Times New Roman" w:hAnsi="Times New Roman" w:cs="Times New Roman"/>
          <w:noProof/>
          <w:sz w:val="20"/>
          <w:szCs w:val="20"/>
        </w:rPr>
      </w:pPr>
    </w:p>
    <w:p w14:paraId="57C1EB3C" w14:textId="1717F8E1" w:rsidR="00DE77FF" w:rsidRPr="00077A51" w:rsidRDefault="00DE77FF" w:rsidP="0004375D">
      <w:pPr>
        <w:pStyle w:val="EndNoteBibliography"/>
        <w:ind w:left="720" w:right="720"/>
        <w:rPr>
          <w:rFonts w:ascii="Times New Roman" w:hAnsi="Times New Roman" w:cs="Times New Roman"/>
          <w:noProof/>
          <w:sz w:val="20"/>
          <w:szCs w:val="20"/>
        </w:rPr>
      </w:pPr>
      <w:r w:rsidRPr="00077A51">
        <w:rPr>
          <w:rFonts w:ascii="Times New Roman" w:hAnsi="Times New Roman" w:cs="Times New Roman"/>
          <w:noProof/>
          <w:sz w:val="20"/>
          <w:szCs w:val="20"/>
        </w:rPr>
        <w:t xml:space="preserve">Lochovsky L, Zhang J, Fu Y, Khurana E and Gerstein M. LARVA: an integrative framework for large-scale analysis of recurrent variants in noncoding annotations. </w:t>
      </w:r>
      <w:r w:rsidRPr="00077A51">
        <w:rPr>
          <w:rFonts w:ascii="Times New Roman" w:hAnsi="Times New Roman" w:cs="Times New Roman"/>
          <w:i/>
          <w:noProof/>
          <w:sz w:val="20"/>
          <w:szCs w:val="20"/>
        </w:rPr>
        <w:t>Nucleic Acids Res</w:t>
      </w:r>
      <w:r w:rsidRPr="00077A51">
        <w:rPr>
          <w:rFonts w:ascii="Times New Roman" w:hAnsi="Times New Roman" w:cs="Times New Roman"/>
          <w:noProof/>
          <w:sz w:val="20"/>
          <w:szCs w:val="20"/>
        </w:rPr>
        <w:t>. 2015;43:8123-34.</w:t>
      </w:r>
    </w:p>
    <w:p w14:paraId="2D02995A" w14:textId="77777777" w:rsidR="00DE77FF" w:rsidRPr="00077A51" w:rsidRDefault="00DE77FF" w:rsidP="0004375D">
      <w:pPr>
        <w:pStyle w:val="EndNoteBibliography"/>
        <w:ind w:left="720" w:right="720"/>
        <w:rPr>
          <w:rFonts w:ascii="Times New Roman" w:hAnsi="Times New Roman" w:cs="Times New Roman"/>
          <w:noProof/>
          <w:sz w:val="20"/>
          <w:szCs w:val="20"/>
        </w:rPr>
      </w:pPr>
    </w:p>
    <w:p w14:paraId="441EDF5F" w14:textId="2F440BBA" w:rsidR="00DE77FF" w:rsidRPr="00077A51" w:rsidRDefault="00DE77FF" w:rsidP="0004375D">
      <w:pPr>
        <w:pStyle w:val="EndNoteBibliography"/>
        <w:ind w:left="720" w:right="720"/>
        <w:rPr>
          <w:rFonts w:ascii="Times New Roman" w:hAnsi="Times New Roman" w:cs="Times New Roman"/>
          <w:noProof/>
          <w:sz w:val="20"/>
          <w:szCs w:val="20"/>
        </w:rPr>
      </w:pPr>
      <w:r w:rsidRPr="00077A51">
        <w:rPr>
          <w:rFonts w:ascii="Times New Roman" w:hAnsi="Times New Roman" w:cs="Times New Roman"/>
          <w:noProof/>
          <w:sz w:val="20"/>
          <w:szCs w:val="20"/>
        </w:rPr>
        <w:t>Cancer Genome Atlas Research N</w:t>
      </w:r>
      <w:r w:rsidRPr="00077A51">
        <w:rPr>
          <w:rFonts w:ascii="Times New Roman" w:hAnsi="Times New Roman" w:cs="Times New Roman"/>
          <w:noProof/>
          <w:sz w:val="20"/>
          <w:szCs w:val="20"/>
        </w:rPr>
        <w:t>etwork</w:t>
      </w:r>
      <w:r w:rsidRPr="00077A51">
        <w:rPr>
          <w:rFonts w:ascii="Times New Roman" w:hAnsi="Times New Roman" w:cs="Times New Roman"/>
          <w:noProof/>
          <w:sz w:val="20"/>
          <w:szCs w:val="20"/>
        </w:rPr>
        <w:t xml:space="preserve">. The Molecular Taxonomy of Primary Prostate Cancer. </w:t>
      </w:r>
      <w:r w:rsidRPr="00077A51">
        <w:rPr>
          <w:rFonts w:ascii="Times New Roman" w:hAnsi="Times New Roman" w:cs="Times New Roman"/>
          <w:i/>
          <w:noProof/>
          <w:sz w:val="20"/>
          <w:szCs w:val="20"/>
        </w:rPr>
        <w:t>Cell</w:t>
      </w:r>
      <w:r w:rsidRPr="00077A51">
        <w:rPr>
          <w:rFonts w:ascii="Times New Roman" w:hAnsi="Times New Roman" w:cs="Times New Roman"/>
          <w:noProof/>
          <w:sz w:val="20"/>
          <w:szCs w:val="20"/>
        </w:rPr>
        <w:t>. 2015;163:1011-25.</w:t>
      </w:r>
    </w:p>
    <w:p w14:paraId="78447DCD" w14:textId="77777777" w:rsidR="00077A51" w:rsidRPr="00077A51" w:rsidRDefault="00077A51" w:rsidP="0004375D">
      <w:pPr>
        <w:pStyle w:val="EndNoteBibliography"/>
        <w:ind w:left="720" w:right="720"/>
        <w:rPr>
          <w:rFonts w:ascii="Times New Roman" w:hAnsi="Times New Roman" w:cs="Times New Roman"/>
          <w:noProof/>
          <w:sz w:val="20"/>
          <w:szCs w:val="20"/>
        </w:rPr>
      </w:pPr>
    </w:p>
    <w:p w14:paraId="210D7A28" w14:textId="284B9FF7" w:rsidR="00077A51" w:rsidRPr="00077A51" w:rsidRDefault="00077A51" w:rsidP="0004375D">
      <w:pPr>
        <w:pStyle w:val="EndNoteBibliography"/>
        <w:ind w:left="720" w:right="720"/>
        <w:rPr>
          <w:rFonts w:ascii="Times New Roman" w:hAnsi="Times New Roman" w:cs="Times New Roman"/>
          <w:noProof/>
          <w:sz w:val="20"/>
          <w:szCs w:val="20"/>
        </w:rPr>
      </w:pPr>
      <w:r w:rsidRPr="00077A51">
        <w:rPr>
          <w:rFonts w:ascii="Times New Roman" w:hAnsi="Times New Roman" w:cs="Times New Roman"/>
          <w:noProof/>
          <w:sz w:val="20"/>
          <w:szCs w:val="20"/>
        </w:rPr>
        <w:t xml:space="preserve">Lee BH. Commentary on: "Comprehensive molecular characterization of papillary renal-cell carcinoma." Cancer Genome Atlas Research Network.: N Engl J Med. 2016 Jan 14;374(2):135-45. </w:t>
      </w:r>
      <w:r w:rsidRPr="00077A51">
        <w:rPr>
          <w:rFonts w:ascii="Times New Roman" w:hAnsi="Times New Roman" w:cs="Times New Roman"/>
          <w:i/>
          <w:noProof/>
          <w:sz w:val="20"/>
          <w:szCs w:val="20"/>
        </w:rPr>
        <w:t>Urol Oncol</w:t>
      </w:r>
      <w:r w:rsidRPr="00077A51">
        <w:rPr>
          <w:rFonts w:ascii="Times New Roman" w:hAnsi="Times New Roman" w:cs="Times New Roman"/>
          <w:noProof/>
          <w:sz w:val="20"/>
          <w:szCs w:val="20"/>
        </w:rPr>
        <w:t>. 2017;35:578-579.</w:t>
      </w:r>
    </w:p>
    <w:p w14:paraId="57F86B2A" w14:textId="77777777" w:rsidR="00077A51" w:rsidRPr="00077A51" w:rsidRDefault="00077A51" w:rsidP="0004375D">
      <w:pPr>
        <w:pStyle w:val="EndNoteBibliography"/>
        <w:ind w:left="720" w:right="720"/>
        <w:rPr>
          <w:rFonts w:ascii="Times New Roman" w:hAnsi="Times New Roman" w:cs="Times New Roman"/>
          <w:noProof/>
          <w:sz w:val="20"/>
          <w:szCs w:val="20"/>
        </w:rPr>
      </w:pPr>
    </w:p>
    <w:p w14:paraId="5088A650" w14:textId="347C3154" w:rsidR="00D46B11" w:rsidRDefault="00077A51" w:rsidP="0004375D">
      <w:pPr>
        <w:pStyle w:val="EndNoteBibliography"/>
        <w:ind w:left="720" w:right="720"/>
        <w:rPr>
          <w:rFonts w:ascii="Times New Roman" w:hAnsi="Times New Roman" w:cs="Times New Roman"/>
          <w:noProof/>
          <w:sz w:val="20"/>
          <w:szCs w:val="20"/>
        </w:rPr>
      </w:pPr>
      <w:r w:rsidRPr="00077A51">
        <w:rPr>
          <w:rFonts w:ascii="Times New Roman" w:hAnsi="Times New Roman" w:cs="Times New Roman"/>
          <w:noProof/>
          <w:sz w:val="20"/>
          <w:szCs w:val="20"/>
        </w:rPr>
        <w:t xml:space="preserve">Kumar S, Warrell J, Li S, McGillivray PD, Meyerson W, Salichos L, Harmanci A, Martinez-Fundichely A, Chan CWY, Nielsen MM, Lochovsky L, Zhang Y, Li X, Lou S, Pedersen JS, Herrmann C, Getz G, Khurana E and Gerstein MB. Passenger Mutations in More Than 2,500 Cancer Genomes: Overall Molecular Functional Impact and Consequences. </w:t>
      </w:r>
      <w:r w:rsidRPr="00077A51">
        <w:rPr>
          <w:rFonts w:ascii="Times New Roman" w:hAnsi="Times New Roman" w:cs="Times New Roman"/>
          <w:i/>
          <w:noProof/>
          <w:sz w:val="20"/>
          <w:szCs w:val="20"/>
        </w:rPr>
        <w:t>Cell</w:t>
      </w:r>
      <w:r w:rsidRPr="00077A51">
        <w:rPr>
          <w:rFonts w:ascii="Times New Roman" w:hAnsi="Times New Roman" w:cs="Times New Roman"/>
          <w:noProof/>
          <w:sz w:val="20"/>
          <w:szCs w:val="20"/>
        </w:rPr>
        <w:t>. 2020;180:915-927 e16.</w:t>
      </w:r>
    </w:p>
    <w:p w14:paraId="1B7D39FC" w14:textId="77777777" w:rsidR="009B2366" w:rsidRPr="009B2366" w:rsidRDefault="009B2366" w:rsidP="0004375D">
      <w:pPr>
        <w:pStyle w:val="EndNoteBibliography"/>
        <w:ind w:left="720" w:right="720"/>
        <w:rPr>
          <w:rFonts w:ascii="Times New Roman" w:hAnsi="Times New Roman" w:cs="Times New Roman"/>
          <w:noProof/>
          <w:sz w:val="20"/>
          <w:szCs w:val="20"/>
        </w:rPr>
      </w:pPr>
    </w:p>
    <w:sectPr w:rsidR="009B2366" w:rsidRPr="009B2366" w:rsidSect="008C07F4">
      <w:footerReference w:type="even" r:id="rId9"/>
      <w:footerReference w:type="default" r:id="rId10"/>
      <w:pgSz w:w="12240" w:h="15840"/>
      <w:pgMar w:top="720" w:right="720" w:bottom="806"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7A36B" w14:textId="77777777" w:rsidR="00DB20C5" w:rsidRDefault="00DB20C5" w:rsidP="00857648">
      <w:r>
        <w:separator/>
      </w:r>
    </w:p>
  </w:endnote>
  <w:endnote w:type="continuationSeparator" w:id="0">
    <w:p w14:paraId="29B1B49B" w14:textId="77777777" w:rsidR="00DB20C5" w:rsidRDefault="00DB20C5" w:rsidP="0085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8719079"/>
      <w:docPartObj>
        <w:docPartGallery w:val="Page Numbers (Bottom of Page)"/>
        <w:docPartUnique/>
      </w:docPartObj>
    </w:sdtPr>
    <w:sdtEndPr>
      <w:rPr>
        <w:rStyle w:val="PageNumber"/>
      </w:rPr>
    </w:sdtEndPr>
    <w:sdtContent>
      <w:p w14:paraId="3FCD3D37" w14:textId="72614692" w:rsidR="0081610F" w:rsidRDefault="0081610F" w:rsidP="00946B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03A96">
          <w:rPr>
            <w:rStyle w:val="PageNumber"/>
            <w:noProof/>
          </w:rPr>
          <w:t>8</w:t>
        </w:r>
        <w:r>
          <w:rPr>
            <w:rStyle w:val="PageNumber"/>
          </w:rPr>
          <w:fldChar w:fldCharType="end"/>
        </w:r>
      </w:p>
    </w:sdtContent>
  </w:sdt>
  <w:p w14:paraId="4BA2CE32" w14:textId="77777777" w:rsidR="0081610F" w:rsidRDefault="00816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5887397"/>
      <w:docPartObj>
        <w:docPartGallery w:val="Page Numbers (Bottom of Page)"/>
        <w:docPartUnique/>
      </w:docPartObj>
    </w:sdtPr>
    <w:sdtEndPr>
      <w:rPr>
        <w:rStyle w:val="PageNumber"/>
      </w:rPr>
    </w:sdtEndPr>
    <w:sdtContent>
      <w:p w14:paraId="20309B5E" w14:textId="452F9546" w:rsidR="0081610F" w:rsidRDefault="0081610F" w:rsidP="00946B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B04AC0" w14:textId="77777777" w:rsidR="0081610F" w:rsidRDefault="00816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99670" w14:textId="77777777" w:rsidR="00DB20C5" w:rsidRDefault="00DB20C5" w:rsidP="00857648">
      <w:r>
        <w:separator/>
      </w:r>
    </w:p>
  </w:footnote>
  <w:footnote w:type="continuationSeparator" w:id="0">
    <w:p w14:paraId="76C6E5C9" w14:textId="77777777" w:rsidR="00DB20C5" w:rsidRDefault="00DB20C5" w:rsidP="0085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972CEF38"/>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DDF0C4B0"/>
    <w:lvl w:ilvl="0">
      <w:start w:val="1"/>
      <w:numFmt w:val="decimal"/>
      <w:pStyle w:val="ListNumber"/>
      <w:lvlText w:val="%1."/>
      <w:lvlJc w:val="left"/>
      <w:pPr>
        <w:tabs>
          <w:tab w:val="num" w:pos="360"/>
        </w:tabs>
        <w:ind w:left="360" w:hanging="360"/>
      </w:pPr>
    </w:lvl>
  </w:abstractNum>
  <w:abstractNum w:abstractNumId="2" w15:restartNumberingAfterBreak="0">
    <w:nsid w:val="6ECD6E2C"/>
    <w:multiLevelType w:val="hybridMultilevel"/>
    <w:tmpl w:val="CCE8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Circulation&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d599pzbpa0dfedsfpxvz2ef2f055e5rwde&quot;&gt;My EndNote Library&lt;record-ids&gt;&lt;item&gt;3&lt;/item&gt;&lt;item&gt;4&lt;/item&gt;&lt;item&gt;24&lt;/item&gt;&lt;item&gt;29&lt;/item&gt;&lt;item&gt;33&lt;/item&gt;&lt;item&gt;42&lt;/item&gt;&lt;item&gt;43&lt;/item&gt;&lt;item&gt;44&lt;/item&gt;&lt;item&gt;45&lt;/item&gt;&lt;item&gt;46&lt;/item&gt;&lt;item&gt;53&lt;/item&gt;&lt;item&gt;55&lt;/item&gt;&lt;item&gt;60&lt;/item&gt;&lt;item&gt;63&lt;/item&gt;&lt;item&gt;64&lt;/item&gt;&lt;item&gt;65&lt;/item&gt;&lt;item&gt;68&lt;/item&gt;&lt;item&gt;69&lt;/item&gt;&lt;item&gt;70&lt;/item&gt;&lt;item&gt;78&lt;/item&gt;&lt;item&gt;94&lt;/item&gt;&lt;item&gt;101&lt;/item&gt;&lt;item&gt;102&lt;/item&gt;&lt;item&gt;104&lt;/item&gt;&lt;item&gt;105&lt;/item&gt;&lt;item&gt;106&lt;/item&gt;&lt;item&gt;107&lt;/item&gt;&lt;item&gt;108&lt;/item&gt;&lt;item&gt;109&lt;/item&gt;&lt;item&gt;110&lt;/item&gt;&lt;item&gt;111&lt;/item&gt;&lt;item&gt;112&lt;/item&gt;&lt;item&gt;113&lt;/item&gt;&lt;item&gt;114&lt;/item&gt;&lt;item&gt;116&lt;/item&gt;&lt;item&gt;117&lt;/item&gt;&lt;item&gt;118&lt;/item&gt;&lt;item&gt;119&lt;/item&gt;&lt;item&gt;120&lt;/item&gt;&lt;item&gt;121&lt;/item&gt;&lt;/record-ids&gt;&lt;/item&gt;&lt;/Libraries&gt;"/>
  </w:docVars>
  <w:rsids>
    <w:rsidRoot w:val="00E24E92"/>
    <w:rsid w:val="0000032C"/>
    <w:rsid w:val="00000843"/>
    <w:rsid w:val="00000C43"/>
    <w:rsid w:val="00003398"/>
    <w:rsid w:val="00003CD7"/>
    <w:rsid w:val="0000509C"/>
    <w:rsid w:val="00006146"/>
    <w:rsid w:val="00006228"/>
    <w:rsid w:val="00006771"/>
    <w:rsid w:val="000072D4"/>
    <w:rsid w:val="0001001E"/>
    <w:rsid w:val="00011826"/>
    <w:rsid w:val="00011FFE"/>
    <w:rsid w:val="000130D6"/>
    <w:rsid w:val="00013F18"/>
    <w:rsid w:val="0001528F"/>
    <w:rsid w:val="00015D4C"/>
    <w:rsid w:val="00015EDB"/>
    <w:rsid w:val="00017A90"/>
    <w:rsid w:val="0002023E"/>
    <w:rsid w:val="00020A45"/>
    <w:rsid w:val="000215A7"/>
    <w:rsid w:val="0002188F"/>
    <w:rsid w:val="00021B55"/>
    <w:rsid w:val="00023892"/>
    <w:rsid w:val="00024DD4"/>
    <w:rsid w:val="000251A8"/>
    <w:rsid w:val="000253CE"/>
    <w:rsid w:val="00025C8E"/>
    <w:rsid w:val="00026FFF"/>
    <w:rsid w:val="000303F2"/>
    <w:rsid w:val="00032732"/>
    <w:rsid w:val="00033068"/>
    <w:rsid w:val="00033870"/>
    <w:rsid w:val="0003461B"/>
    <w:rsid w:val="000354CE"/>
    <w:rsid w:val="00035C25"/>
    <w:rsid w:val="00035EAA"/>
    <w:rsid w:val="000362CF"/>
    <w:rsid w:val="00036887"/>
    <w:rsid w:val="00036C41"/>
    <w:rsid w:val="00036FED"/>
    <w:rsid w:val="00040BE6"/>
    <w:rsid w:val="00041356"/>
    <w:rsid w:val="000433A1"/>
    <w:rsid w:val="0004375D"/>
    <w:rsid w:val="0004483B"/>
    <w:rsid w:val="0004485E"/>
    <w:rsid w:val="000448F3"/>
    <w:rsid w:val="00044A33"/>
    <w:rsid w:val="00044A68"/>
    <w:rsid w:val="000463D4"/>
    <w:rsid w:val="0004710C"/>
    <w:rsid w:val="000472A9"/>
    <w:rsid w:val="00050283"/>
    <w:rsid w:val="00050B09"/>
    <w:rsid w:val="0005133C"/>
    <w:rsid w:val="0005133F"/>
    <w:rsid w:val="00052623"/>
    <w:rsid w:val="00053471"/>
    <w:rsid w:val="00053A95"/>
    <w:rsid w:val="00053D58"/>
    <w:rsid w:val="00053D5A"/>
    <w:rsid w:val="00055930"/>
    <w:rsid w:val="00056194"/>
    <w:rsid w:val="00056364"/>
    <w:rsid w:val="00056A33"/>
    <w:rsid w:val="00056B3F"/>
    <w:rsid w:val="000570F4"/>
    <w:rsid w:val="000604EC"/>
    <w:rsid w:val="00060E61"/>
    <w:rsid w:val="00061B14"/>
    <w:rsid w:val="00062FAF"/>
    <w:rsid w:val="000653FB"/>
    <w:rsid w:val="00066906"/>
    <w:rsid w:val="0007037B"/>
    <w:rsid w:val="00071473"/>
    <w:rsid w:val="00071B47"/>
    <w:rsid w:val="00071C33"/>
    <w:rsid w:val="00071EAD"/>
    <w:rsid w:val="000720B6"/>
    <w:rsid w:val="000738EA"/>
    <w:rsid w:val="000742EE"/>
    <w:rsid w:val="00074666"/>
    <w:rsid w:val="00074834"/>
    <w:rsid w:val="00074F50"/>
    <w:rsid w:val="000757D4"/>
    <w:rsid w:val="0007644D"/>
    <w:rsid w:val="000764F5"/>
    <w:rsid w:val="0007683E"/>
    <w:rsid w:val="00076A63"/>
    <w:rsid w:val="000775DB"/>
    <w:rsid w:val="00077A51"/>
    <w:rsid w:val="000800CD"/>
    <w:rsid w:val="00080FA2"/>
    <w:rsid w:val="000817A3"/>
    <w:rsid w:val="00081FA0"/>
    <w:rsid w:val="000830C1"/>
    <w:rsid w:val="00083138"/>
    <w:rsid w:val="00084FFC"/>
    <w:rsid w:val="00085D99"/>
    <w:rsid w:val="000861B7"/>
    <w:rsid w:val="00087037"/>
    <w:rsid w:val="00087DE5"/>
    <w:rsid w:val="00090798"/>
    <w:rsid w:val="00090B9F"/>
    <w:rsid w:val="00090CF7"/>
    <w:rsid w:val="0009131F"/>
    <w:rsid w:val="00092863"/>
    <w:rsid w:val="00092979"/>
    <w:rsid w:val="00092DA5"/>
    <w:rsid w:val="00092FED"/>
    <w:rsid w:val="00093711"/>
    <w:rsid w:val="00093869"/>
    <w:rsid w:val="00094336"/>
    <w:rsid w:val="00094753"/>
    <w:rsid w:val="00094808"/>
    <w:rsid w:val="00094B76"/>
    <w:rsid w:val="000978EA"/>
    <w:rsid w:val="000A030E"/>
    <w:rsid w:val="000A0D13"/>
    <w:rsid w:val="000A10D7"/>
    <w:rsid w:val="000A150F"/>
    <w:rsid w:val="000A1656"/>
    <w:rsid w:val="000A235C"/>
    <w:rsid w:val="000A351D"/>
    <w:rsid w:val="000A41DF"/>
    <w:rsid w:val="000A48D4"/>
    <w:rsid w:val="000A6E1C"/>
    <w:rsid w:val="000A74AE"/>
    <w:rsid w:val="000B04FE"/>
    <w:rsid w:val="000B075C"/>
    <w:rsid w:val="000B1C1A"/>
    <w:rsid w:val="000B1E21"/>
    <w:rsid w:val="000B2651"/>
    <w:rsid w:val="000B28D1"/>
    <w:rsid w:val="000B3643"/>
    <w:rsid w:val="000B51AA"/>
    <w:rsid w:val="000B6C8F"/>
    <w:rsid w:val="000B6ECB"/>
    <w:rsid w:val="000C227C"/>
    <w:rsid w:val="000C2813"/>
    <w:rsid w:val="000C2C18"/>
    <w:rsid w:val="000C31B5"/>
    <w:rsid w:val="000C3419"/>
    <w:rsid w:val="000C3B2A"/>
    <w:rsid w:val="000C5988"/>
    <w:rsid w:val="000C6A79"/>
    <w:rsid w:val="000C6FDC"/>
    <w:rsid w:val="000D0F3D"/>
    <w:rsid w:val="000D147B"/>
    <w:rsid w:val="000D21BD"/>
    <w:rsid w:val="000D246F"/>
    <w:rsid w:val="000D2FAA"/>
    <w:rsid w:val="000D4BF5"/>
    <w:rsid w:val="000D5E29"/>
    <w:rsid w:val="000D7397"/>
    <w:rsid w:val="000D756D"/>
    <w:rsid w:val="000E0407"/>
    <w:rsid w:val="000E2D40"/>
    <w:rsid w:val="000E3D21"/>
    <w:rsid w:val="000E4714"/>
    <w:rsid w:val="000E4943"/>
    <w:rsid w:val="000E4A5E"/>
    <w:rsid w:val="000E4BA0"/>
    <w:rsid w:val="000E4BF1"/>
    <w:rsid w:val="000E53CA"/>
    <w:rsid w:val="000E59FF"/>
    <w:rsid w:val="000E7971"/>
    <w:rsid w:val="000F0198"/>
    <w:rsid w:val="000F0DC8"/>
    <w:rsid w:val="000F0EA1"/>
    <w:rsid w:val="000F1EEA"/>
    <w:rsid w:val="000F2AE9"/>
    <w:rsid w:val="000F366C"/>
    <w:rsid w:val="000F3A73"/>
    <w:rsid w:val="000F7B8C"/>
    <w:rsid w:val="0010081E"/>
    <w:rsid w:val="00100FD2"/>
    <w:rsid w:val="001010F6"/>
    <w:rsid w:val="0010191A"/>
    <w:rsid w:val="0010212C"/>
    <w:rsid w:val="00102957"/>
    <w:rsid w:val="0010313E"/>
    <w:rsid w:val="00103240"/>
    <w:rsid w:val="00104507"/>
    <w:rsid w:val="001048BA"/>
    <w:rsid w:val="00105C4B"/>
    <w:rsid w:val="00106B46"/>
    <w:rsid w:val="00106C09"/>
    <w:rsid w:val="00107895"/>
    <w:rsid w:val="00107B4F"/>
    <w:rsid w:val="00107EE0"/>
    <w:rsid w:val="0011000A"/>
    <w:rsid w:val="0011067C"/>
    <w:rsid w:val="001130EC"/>
    <w:rsid w:val="00113D53"/>
    <w:rsid w:val="0011416A"/>
    <w:rsid w:val="001151B4"/>
    <w:rsid w:val="0011523F"/>
    <w:rsid w:val="001153F4"/>
    <w:rsid w:val="00115B3B"/>
    <w:rsid w:val="00116260"/>
    <w:rsid w:val="00117078"/>
    <w:rsid w:val="00117D3C"/>
    <w:rsid w:val="001202AC"/>
    <w:rsid w:val="00120C02"/>
    <w:rsid w:val="001211DE"/>
    <w:rsid w:val="00121427"/>
    <w:rsid w:val="00121ABA"/>
    <w:rsid w:val="00121CFA"/>
    <w:rsid w:val="001221A1"/>
    <w:rsid w:val="001235BE"/>
    <w:rsid w:val="00124301"/>
    <w:rsid w:val="00124BB9"/>
    <w:rsid w:val="00125569"/>
    <w:rsid w:val="0012657C"/>
    <w:rsid w:val="00126B3D"/>
    <w:rsid w:val="0012708B"/>
    <w:rsid w:val="001276FB"/>
    <w:rsid w:val="0013113E"/>
    <w:rsid w:val="00131C6D"/>
    <w:rsid w:val="0013281E"/>
    <w:rsid w:val="00133A93"/>
    <w:rsid w:val="00134C0B"/>
    <w:rsid w:val="00135186"/>
    <w:rsid w:val="00136EAF"/>
    <w:rsid w:val="001416F2"/>
    <w:rsid w:val="00141BBA"/>
    <w:rsid w:val="00142068"/>
    <w:rsid w:val="001421BC"/>
    <w:rsid w:val="00142939"/>
    <w:rsid w:val="00142A87"/>
    <w:rsid w:val="00142AE3"/>
    <w:rsid w:val="00142E26"/>
    <w:rsid w:val="0014364A"/>
    <w:rsid w:val="00143782"/>
    <w:rsid w:val="001438DB"/>
    <w:rsid w:val="0014462F"/>
    <w:rsid w:val="0014582E"/>
    <w:rsid w:val="001469CD"/>
    <w:rsid w:val="00146DDE"/>
    <w:rsid w:val="00147843"/>
    <w:rsid w:val="0014789B"/>
    <w:rsid w:val="00150C5F"/>
    <w:rsid w:val="001526D8"/>
    <w:rsid w:val="0015332E"/>
    <w:rsid w:val="00153433"/>
    <w:rsid w:val="00155147"/>
    <w:rsid w:val="001563EB"/>
    <w:rsid w:val="00156854"/>
    <w:rsid w:val="00156F0D"/>
    <w:rsid w:val="001620C3"/>
    <w:rsid w:val="0016237B"/>
    <w:rsid w:val="00163868"/>
    <w:rsid w:val="00163B6A"/>
    <w:rsid w:val="0016449B"/>
    <w:rsid w:val="00165096"/>
    <w:rsid w:val="001657C1"/>
    <w:rsid w:val="00166850"/>
    <w:rsid w:val="00167A4A"/>
    <w:rsid w:val="00167BC7"/>
    <w:rsid w:val="00167C67"/>
    <w:rsid w:val="00167E10"/>
    <w:rsid w:val="001707CA"/>
    <w:rsid w:val="001748C5"/>
    <w:rsid w:val="00174C78"/>
    <w:rsid w:val="00175286"/>
    <w:rsid w:val="00175722"/>
    <w:rsid w:val="00175B64"/>
    <w:rsid w:val="00175FA7"/>
    <w:rsid w:val="0017615B"/>
    <w:rsid w:val="001761FF"/>
    <w:rsid w:val="00177B62"/>
    <w:rsid w:val="00181E93"/>
    <w:rsid w:val="0018329B"/>
    <w:rsid w:val="00184616"/>
    <w:rsid w:val="001847A2"/>
    <w:rsid w:val="0018510E"/>
    <w:rsid w:val="00185670"/>
    <w:rsid w:val="00185E7C"/>
    <w:rsid w:val="00185EDA"/>
    <w:rsid w:val="00186E70"/>
    <w:rsid w:val="001871F1"/>
    <w:rsid w:val="001904D2"/>
    <w:rsid w:val="001905D9"/>
    <w:rsid w:val="00191039"/>
    <w:rsid w:val="00195142"/>
    <w:rsid w:val="00195AF4"/>
    <w:rsid w:val="001A0C2C"/>
    <w:rsid w:val="001A0CE3"/>
    <w:rsid w:val="001A1B33"/>
    <w:rsid w:val="001A1CB9"/>
    <w:rsid w:val="001A229D"/>
    <w:rsid w:val="001A3A4C"/>
    <w:rsid w:val="001A3EA7"/>
    <w:rsid w:val="001A483E"/>
    <w:rsid w:val="001A5368"/>
    <w:rsid w:val="001A6D47"/>
    <w:rsid w:val="001A6E4C"/>
    <w:rsid w:val="001B0A23"/>
    <w:rsid w:val="001B2B9C"/>
    <w:rsid w:val="001B3EC2"/>
    <w:rsid w:val="001B4304"/>
    <w:rsid w:val="001B452F"/>
    <w:rsid w:val="001B4532"/>
    <w:rsid w:val="001B5263"/>
    <w:rsid w:val="001B58C7"/>
    <w:rsid w:val="001B5D4A"/>
    <w:rsid w:val="001B6159"/>
    <w:rsid w:val="001C070B"/>
    <w:rsid w:val="001C072A"/>
    <w:rsid w:val="001C0A7A"/>
    <w:rsid w:val="001C23E4"/>
    <w:rsid w:val="001C39FE"/>
    <w:rsid w:val="001C3B3E"/>
    <w:rsid w:val="001C3CA1"/>
    <w:rsid w:val="001C4687"/>
    <w:rsid w:val="001C4FD5"/>
    <w:rsid w:val="001C54E9"/>
    <w:rsid w:val="001C5F06"/>
    <w:rsid w:val="001C6B32"/>
    <w:rsid w:val="001C6FEA"/>
    <w:rsid w:val="001D0137"/>
    <w:rsid w:val="001D322B"/>
    <w:rsid w:val="001D4A1D"/>
    <w:rsid w:val="001D51AE"/>
    <w:rsid w:val="001D5900"/>
    <w:rsid w:val="001D7356"/>
    <w:rsid w:val="001D79E3"/>
    <w:rsid w:val="001D7CEC"/>
    <w:rsid w:val="001E05CD"/>
    <w:rsid w:val="001E0877"/>
    <w:rsid w:val="001E0B28"/>
    <w:rsid w:val="001E0DAA"/>
    <w:rsid w:val="001E123A"/>
    <w:rsid w:val="001E2B76"/>
    <w:rsid w:val="001E2FB4"/>
    <w:rsid w:val="001E36B8"/>
    <w:rsid w:val="001E37BF"/>
    <w:rsid w:val="001E558D"/>
    <w:rsid w:val="001E5641"/>
    <w:rsid w:val="001E5A78"/>
    <w:rsid w:val="001E62DE"/>
    <w:rsid w:val="001E6C97"/>
    <w:rsid w:val="001E7696"/>
    <w:rsid w:val="001E7B83"/>
    <w:rsid w:val="001F102C"/>
    <w:rsid w:val="001F2DE1"/>
    <w:rsid w:val="001F4C09"/>
    <w:rsid w:val="001F4CF2"/>
    <w:rsid w:val="001F5F57"/>
    <w:rsid w:val="001F63AF"/>
    <w:rsid w:val="001F6B7B"/>
    <w:rsid w:val="001F71D1"/>
    <w:rsid w:val="001F7218"/>
    <w:rsid w:val="0020037A"/>
    <w:rsid w:val="002004A5"/>
    <w:rsid w:val="00200B60"/>
    <w:rsid w:val="00201913"/>
    <w:rsid w:val="00201F45"/>
    <w:rsid w:val="00202363"/>
    <w:rsid w:val="0020272D"/>
    <w:rsid w:val="00203E9B"/>
    <w:rsid w:val="00204537"/>
    <w:rsid w:val="002070DD"/>
    <w:rsid w:val="0021017E"/>
    <w:rsid w:val="002119D2"/>
    <w:rsid w:val="00211C61"/>
    <w:rsid w:val="002122CA"/>
    <w:rsid w:val="002129CF"/>
    <w:rsid w:val="002141BC"/>
    <w:rsid w:val="00214501"/>
    <w:rsid w:val="00214977"/>
    <w:rsid w:val="00214CF0"/>
    <w:rsid w:val="00214DA7"/>
    <w:rsid w:val="00214E3A"/>
    <w:rsid w:val="00215AE9"/>
    <w:rsid w:val="002174BE"/>
    <w:rsid w:val="002176C3"/>
    <w:rsid w:val="00217811"/>
    <w:rsid w:val="00220742"/>
    <w:rsid w:val="002212C7"/>
    <w:rsid w:val="00222121"/>
    <w:rsid w:val="0022240D"/>
    <w:rsid w:val="00222634"/>
    <w:rsid w:val="0022307A"/>
    <w:rsid w:val="00223379"/>
    <w:rsid w:val="0022375E"/>
    <w:rsid w:val="00223A2D"/>
    <w:rsid w:val="00224500"/>
    <w:rsid w:val="00224F39"/>
    <w:rsid w:val="00225563"/>
    <w:rsid w:val="0022742C"/>
    <w:rsid w:val="0023027E"/>
    <w:rsid w:val="002309C8"/>
    <w:rsid w:val="0023136F"/>
    <w:rsid w:val="00231C0A"/>
    <w:rsid w:val="00231E3C"/>
    <w:rsid w:val="00232574"/>
    <w:rsid w:val="00234544"/>
    <w:rsid w:val="0023464E"/>
    <w:rsid w:val="00235086"/>
    <w:rsid w:val="00235374"/>
    <w:rsid w:val="002364D5"/>
    <w:rsid w:val="00237265"/>
    <w:rsid w:val="002374D3"/>
    <w:rsid w:val="002403F4"/>
    <w:rsid w:val="002407B4"/>
    <w:rsid w:val="002413AB"/>
    <w:rsid w:val="00241856"/>
    <w:rsid w:val="00241FE0"/>
    <w:rsid w:val="002440EA"/>
    <w:rsid w:val="002446AC"/>
    <w:rsid w:val="0024571C"/>
    <w:rsid w:val="00245C2C"/>
    <w:rsid w:val="00246035"/>
    <w:rsid w:val="002461D5"/>
    <w:rsid w:val="00246B0F"/>
    <w:rsid w:val="00250B1A"/>
    <w:rsid w:val="00251CF7"/>
    <w:rsid w:val="00252138"/>
    <w:rsid w:val="00252193"/>
    <w:rsid w:val="0025475D"/>
    <w:rsid w:val="00254949"/>
    <w:rsid w:val="00254F6E"/>
    <w:rsid w:val="0025667C"/>
    <w:rsid w:val="00257010"/>
    <w:rsid w:val="002577C1"/>
    <w:rsid w:val="002577D5"/>
    <w:rsid w:val="00257A38"/>
    <w:rsid w:val="00257BEE"/>
    <w:rsid w:val="00260629"/>
    <w:rsid w:val="00260BD5"/>
    <w:rsid w:val="00261264"/>
    <w:rsid w:val="002613D8"/>
    <w:rsid w:val="0026246E"/>
    <w:rsid w:val="00262571"/>
    <w:rsid w:val="00262AE3"/>
    <w:rsid w:val="00263794"/>
    <w:rsid w:val="00265878"/>
    <w:rsid w:val="00266818"/>
    <w:rsid w:val="0026687C"/>
    <w:rsid w:val="00266C34"/>
    <w:rsid w:val="00267D77"/>
    <w:rsid w:val="00267F96"/>
    <w:rsid w:val="002713FA"/>
    <w:rsid w:val="00275FC9"/>
    <w:rsid w:val="00276976"/>
    <w:rsid w:val="00276CDA"/>
    <w:rsid w:val="00276F44"/>
    <w:rsid w:val="00277109"/>
    <w:rsid w:val="00277FCE"/>
    <w:rsid w:val="00280C15"/>
    <w:rsid w:val="0028159F"/>
    <w:rsid w:val="00282717"/>
    <w:rsid w:val="00282B12"/>
    <w:rsid w:val="00284162"/>
    <w:rsid w:val="00284435"/>
    <w:rsid w:val="00284989"/>
    <w:rsid w:val="00285BC9"/>
    <w:rsid w:val="00285CB5"/>
    <w:rsid w:val="00285CD5"/>
    <w:rsid w:val="00286F7E"/>
    <w:rsid w:val="0028765E"/>
    <w:rsid w:val="00287AE2"/>
    <w:rsid w:val="00287DF7"/>
    <w:rsid w:val="002903D8"/>
    <w:rsid w:val="00290DE8"/>
    <w:rsid w:val="002913BB"/>
    <w:rsid w:val="0029217F"/>
    <w:rsid w:val="00292439"/>
    <w:rsid w:val="00292FA2"/>
    <w:rsid w:val="0029567A"/>
    <w:rsid w:val="00296A73"/>
    <w:rsid w:val="00297112"/>
    <w:rsid w:val="002975E9"/>
    <w:rsid w:val="002A0945"/>
    <w:rsid w:val="002A09B8"/>
    <w:rsid w:val="002A2EAF"/>
    <w:rsid w:val="002A2EE1"/>
    <w:rsid w:val="002A3F3D"/>
    <w:rsid w:val="002A4484"/>
    <w:rsid w:val="002A4D44"/>
    <w:rsid w:val="002A586F"/>
    <w:rsid w:val="002A5CE7"/>
    <w:rsid w:val="002A5F87"/>
    <w:rsid w:val="002A6160"/>
    <w:rsid w:val="002A68D3"/>
    <w:rsid w:val="002A6CF7"/>
    <w:rsid w:val="002A73D4"/>
    <w:rsid w:val="002B06DF"/>
    <w:rsid w:val="002B26EA"/>
    <w:rsid w:val="002B271D"/>
    <w:rsid w:val="002B2748"/>
    <w:rsid w:val="002B2E2B"/>
    <w:rsid w:val="002B318C"/>
    <w:rsid w:val="002B3D5C"/>
    <w:rsid w:val="002B3F19"/>
    <w:rsid w:val="002B4735"/>
    <w:rsid w:val="002B540C"/>
    <w:rsid w:val="002B540F"/>
    <w:rsid w:val="002B56CD"/>
    <w:rsid w:val="002B5A32"/>
    <w:rsid w:val="002B6B7B"/>
    <w:rsid w:val="002B6E03"/>
    <w:rsid w:val="002B7913"/>
    <w:rsid w:val="002B794B"/>
    <w:rsid w:val="002C0655"/>
    <w:rsid w:val="002C1DEF"/>
    <w:rsid w:val="002C3329"/>
    <w:rsid w:val="002C38E5"/>
    <w:rsid w:val="002C3906"/>
    <w:rsid w:val="002C3F53"/>
    <w:rsid w:val="002C42E3"/>
    <w:rsid w:val="002C45D7"/>
    <w:rsid w:val="002C5FE0"/>
    <w:rsid w:val="002C61E1"/>
    <w:rsid w:val="002C6D4D"/>
    <w:rsid w:val="002C78BC"/>
    <w:rsid w:val="002D123E"/>
    <w:rsid w:val="002D173D"/>
    <w:rsid w:val="002D219E"/>
    <w:rsid w:val="002D229A"/>
    <w:rsid w:val="002D2414"/>
    <w:rsid w:val="002D296C"/>
    <w:rsid w:val="002D29A4"/>
    <w:rsid w:val="002D3D8F"/>
    <w:rsid w:val="002D4A98"/>
    <w:rsid w:val="002D4AF3"/>
    <w:rsid w:val="002D51FB"/>
    <w:rsid w:val="002D680A"/>
    <w:rsid w:val="002D69B7"/>
    <w:rsid w:val="002D6A31"/>
    <w:rsid w:val="002D6B0A"/>
    <w:rsid w:val="002D7525"/>
    <w:rsid w:val="002D755A"/>
    <w:rsid w:val="002D7B45"/>
    <w:rsid w:val="002E0D18"/>
    <w:rsid w:val="002E18B8"/>
    <w:rsid w:val="002E24E4"/>
    <w:rsid w:val="002E3220"/>
    <w:rsid w:val="002E399A"/>
    <w:rsid w:val="002E3D62"/>
    <w:rsid w:val="002E4056"/>
    <w:rsid w:val="002E42BC"/>
    <w:rsid w:val="002E4974"/>
    <w:rsid w:val="002E5358"/>
    <w:rsid w:val="002E5545"/>
    <w:rsid w:val="002E56C8"/>
    <w:rsid w:val="002E571D"/>
    <w:rsid w:val="002E6226"/>
    <w:rsid w:val="002E670F"/>
    <w:rsid w:val="002E6BC2"/>
    <w:rsid w:val="002E79E3"/>
    <w:rsid w:val="002E7F9A"/>
    <w:rsid w:val="002F016D"/>
    <w:rsid w:val="002F0C43"/>
    <w:rsid w:val="002F1210"/>
    <w:rsid w:val="002F180C"/>
    <w:rsid w:val="002F2886"/>
    <w:rsid w:val="002F2959"/>
    <w:rsid w:val="002F2C58"/>
    <w:rsid w:val="002F3159"/>
    <w:rsid w:val="002F59B9"/>
    <w:rsid w:val="002F6E12"/>
    <w:rsid w:val="002F6FEE"/>
    <w:rsid w:val="002F7025"/>
    <w:rsid w:val="002F7621"/>
    <w:rsid w:val="002F7941"/>
    <w:rsid w:val="00300BEA"/>
    <w:rsid w:val="00300EA8"/>
    <w:rsid w:val="00301835"/>
    <w:rsid w:val="00302783"/>
    <w:rsid w:val="00302A81"/>
    <w:rsid w:val="00302EEA"/>
    <w:rsid w:val="003032E4"/>
    <w:rsid w:val="0030347F"/>
    <w:rsid w:val="0030383B"/>
    <w:rsid w:val="00303AB1"/>
    <w:rsid w:val="00304BA9"/>
    <w:rsid w:val="0030538C"/>
    <w:rsid w:val="00305860"/>
    <w:rsid w:val="00305C6D"/>
    <w:rsid w:val="0030657C"/>
    <w:rsid w:val="0030662A"/>
    <w:rsid w:val="0030681C"/>
    <w:rsid w:val="00306DE9"/>
    <w:rsid w:val="00307DEC"/>
    <w:rsid w:val="00310E55"/>
    <w:rsid w:val="003117F1"/>
    <w:rsid w:val="003124EF"/>
    <w:rsid w:val="00312C2B"/>
    <w:rsid w:val="00314837"/>
    <w:rsid w:val="00314D48"/>
    <w:rsid w:val="00314D92"/>
    <w:rsid w:val="003163A8"/>
    <w:rsid w:val="00316B2E"/>
    <w:rsid w:val="00316CEF"/>
    <w:rsid w:val="0031746C"/>
    <w:rsid w:val="003176BC"/>
    <w:rsid w:val="00317CE6"/>
    <w:rsid w:val="00320505"/>
    <w:rsid w:val="00321409"/>
    <w:rsid w:val="00321441"/>
    <w:rsid w:val="00322085"/>
    <w:rsid w:val="00322257"/>
    <w:rsid w:val="00322EC4"/>
    <w:rsid w:val="003242D5"/>
    <w:rsid w:val="003244FF"/>
    <w:rsid w:val="003249DC"/>
    <w:rsid w:val="00324E1C"/>
    <w:rsid w:val="0032508F"/>
    <w:rsid w:val="00326663"/>
    <w:rsid w:val="00326D44"/>
    <w:rsid w:val="00327663"/>
    <w:rsid w:val="003304FC"/>
    <w:rsid w:val="003305E3"/>
    <w:rsid w:val="00330840"/>
    <w:rsid w:val="0033201F"/>
    <w:rsid w:val="00332089"/>
    <w:rsid w:val="00332862"/>
    <w:rsid w:val="00333FE2"/>
    <w:rsid w:val="00333FFE"/>
    <w:rsid w:val="003347BC"/>
    <w:rsid w:val="0033546D"/>
    <w:rsid w:val="0033547D"/>
    <w:rsid w:val="00335F3B"/>
    <w:rsid w:val="003378C4"/>
    <w:rsid w:val="00337AAE"/>
    <w:rsid w:val="00341D4F"/>
    <w:rsid w:val="00342EA1"/>
    <w:rsid w:val="00343CC5"/>
    <w:rsid w:val="00343D88"/>
    <w:rsid w:val="00343F79"/>
    <w:rsid w:val="00344924"/>
    <w:rsid w:val="00345134"/>
    <w:rsid w:val="00345773"/>
    <w:rsid w:val="0034653F"/>
    <w:rsid w:val="00346620"/>
    <w:rsid w:val="003466C5"/>
    <w:rsid w:val="00346B42"/>
    <w:rsid w:val="0034788E"/>
    <w:rsid w:val="00347E9A"/>
    <w:rsid w:val="00350169"/>
    <w:rsid w:val="0035067A"/>
    <w:rsid w:val="00351496"/>
    <w:rsid w:val="00351642"/>
    <w:rsid w:val="00351EDF"/>
    <w:rsid w:val="0035258A"/>
    <w:rsid w:val="00352A17"/>
    <w:rsid w:val="00352C2C"/>
    <w:rsid w:val="00353172"/>
    <w:rsid w:val="00353E4C"/>
    <w:rsid w:val="00354C2F"/>
    <w:rsid w:val="00354C69"/>
    <w:rsid w:val="0035523D"/>
    <w:rsid w:val="003557B8"/>
    <w:rsid w:val="00356574"/>
    <w:rsid w:val="003573D7"/>
    <w:rsid w:val="00360DE5"/>
    <w:rsid w:val="003612A9"/>
    <w:rsid w:val="00361529"/>
    <w:rsid w:val="00361A98"/>
    <w:rsid w:val="00362F27"/>
    <w:rsid w:val="003632C0"/>
    <w:rsid w:val="00364403"/>
    <w:rsid w:val="003652C0"/>
    <w:rsid w:val="00365661"/>
    <w:rsid w:val="003659F1"/>
    <w:rsid w:val="00367C03"/>
    <w:rsid w:val="00370067"/>
    <w:rsid w:val="003721FE"/>
    <w:rsid w:val="00372256"/>
    <w:rsid w:val="0037236F"/>
    <w:rsid w:val="003734F8"/>
    <w:rsid w:val="00374AE9"/>
    <w:rsid w:val="00375356"/>
    <w:rsid w:val="00375B80"/>
    <w:rsid w:val="00376847"/>
    <w:rsid w:val="003774D0"/>
    <w:rsid w:val="003822E0"/>
    <w:rsid w:val="00383C67"/>
    <w:rsid w:val="0039045E"/>
    <w:rsid w:val="00390522"/>
    <w:rsid w:val="003907FC"/>
    <w:rsid w:val="003909C3"/>
    <w:rsid w:val="00390E98"/>
    <w:rsid w:val="00391722"/>
    <w:rsid w:val="0039261C"/>
    <w:rsid w:val="0039295C"/>
    <w:rsid w:val="00394179"/>
    <w:rsid w:val="00394B32"/>
    <w:rsid w:val="00394F20"/>
    <w:rsid w:val="00395513"/>
    <w:rsid w:val="00395A51"/>
    <w:rsid w:val="00396F94"/>
    <w:rsid w:val="0039717A"/>
    <w:rsid w:val="0039726A"/>
    <w:rsid w:val="003A0F42"/>
    <w:rsid w:val="003A3F54"/>
    <w:rsid w:val="003A6E96"/>
    <w:rsid w:val="003A7592"/>
    <w:rsid w:val="003B2881"/>
    <w:rsid w:val="003B4198"/>
    <w:rsid w:val="003B4D48"/>
    <w:rsid w:val="003B6437"/>
    <w:rsid w:val="003B6B5F"/>
    <w:rsid w:val="003B6C55"/>
    <w:rsid w:val="003B6F33"/>
    <w:rsid w:val="003B6FE3"/>
    <w:rsid w:val="003C03C5"/>
    <w:rsid w:val="003C1FE5"/>
    <w:rsid w:val="003C39B9"/>
    <w:rsid w:val="003C4544"/>
    <w:rsid w:val="003C4BF6"/>
    <w:rsid w:val="003C51D9"/>
    <w:rsid w:val="003C5327"/>
    <w:rsid w:val="003D11EE"/>
    <w:rsid w:val="003D16C6"/>
    <w:rsid w:val="003D177E"/>
    <w:rsid w:val="003D1B52"/>
    <w:rsid w:val="003D3A00"/>
    <w:rsid w:val="003D3C95"/>
    <w:rsid w:val="003D401B"/>
    <w:rsid w:val="003D4297"/>
    <w:rsid w:val="003D4676"/>
    <w:rsid w:val="003D4B00"/>
    <w:rsid w:val="003D64CE"/>
    <w:rsid w:val="003D72FF"/>
    <w:rsid w:val="003D7CF2"/>
    <w:rsid w:val="003E05CF"/>
    <w:rsid w:val="003E10E5"/>
    <w:rsid w:val="003E129F"/>
    <w:rsid w:val="003E2438"/>
    <w:rsid w:val="003E30CF"/>
    <w:rsid w:val="003E5670"/>
    <w:rsid w:val="003E5F42"/>
    <w:rsid w:val="003E67D6"/>
    <w:rsid w:val="003E6D47"/>
    <w:rsid w:val="003E6F3D"/>
    <w:rsid w:val="003E74E6"/>
    <w:rsid w:val="003F0390"/>
    <w:rsid w:val="003F1083"/>
    <w:rsid w:val="003F1232"/>
    <w:rsid w:val="003F1554"/>
    <w:rsid w:val="003F1ADC"/>
    <w:rsid w:val="003F278D"/>
    <w:rsid w:val="003F2CD3"/>
    <w:rsid w:val="003F3044"/>
    <w:rsid w:val="003F3DF5"/>
    <w:rsid w:val="003F3F0A"/>
    <w:rsid w:val="003F53AE"/>
    <w:rsid w:val="003F7367"/>
    <w:rsid w:val="003F75DE"/>
    <w:rsid w:val="003F7670"/>
    <w:rsid w:val="003F7A85"/>
    <w:rsid w:val="004002A7"/>
    <w:rsid w:val="00400F95"/>
    <w:rsid w:val="00402073"/>
    <w:rsid w:val="0040239D"/>
    <w:rsid w:val="00402E4E"/>
    <w:rsid w:val="00402EC6"/>
    <w:rsid w:val="0040338F"/>
    <w:rsid w:val="004033ED"/>
    <w:rsid w:val="004034DF"/>
    <w:rsid w:val="00403A96"/>
    <w:rsid w:val="00404606"/>
    <w:rsid w:val="00404891"/>
    <w:rsid w:val="00404914"/>
    <w:rsid w:val="00404CAD"/>
    <w:rsid w:val="004062D4"/>
    <w:rsid w:val="00406C64"/>
    <w:rsid w:val="00407BE2"/>
    <w:rsid w:val="00410CFD"/>
    <w:rsid w:val="00410D12"/>
    <w:rsid w:val="004110F7"/>
    <w:rsid w:val="00411EAF"/>
    <w:rsid w:val="00412230"/>
    <w:rsid w:val="0041270C"/>
    <w:rsid w:val="00412AF5"/>
    <w:rsid w:val="0041301E"/>
    <w:rsid w:val="00413E6F"/>
    <w:rsid w:val="00414130"/>
    <w:rsid w:val="00414850"/>
    <w:rsid w:val="0041497A"/>
    <w:rsid w:val="004157FC"/>
    <w:rsid w:val="00416A20"/>
    <w:rsid w:val="00416B29"/>
    <w:rsid w:val="00416B54"/>
    <w:rsid w:val="004178DB"/>
    <w:rsid w:val="00420425"/>
    <w:rsid w:val="00420442"/>
    <w:rsid w:val="00420544"/>
    <w:rsid w:val="00420741"/>
    <w:rsid w:val="0042074D"/>
    <w:rsid w:val="00420BD9"/>
    <w:rsid w:val="00421017"/>
    <w:rsid w:val="00421496"/>
    <w:rsid w:val="004216B2"/>
    <w:rsid w:val="00421ADC"/>
    <w:rsid w:val="00422108"/>
    <w:rsid w:val="004232B4"/>
    <w:rsid w:val="00423484"/>
    <w:rsid w:val="004244A0"/>
    <w:rsid w:val="00424775"/>
    <w:rsid w:val="004250E8"/>
    <w:rsid w:val="00426BA5"/>
    <w:rsid w:val="00427285"/>
    <w:rsid w:val="00427838"/>
    <w:rsid w:val="00430081"/>
    <w:rsid w:val="00430802"/>
    <w:rsid w:val="004325FA"/>
    <w:rsid w:val="00432E4C"/>
    <w:rsid w:val="00434A4B"/>
    <w:rsid w:val="00434F94"/>
    <w:rsid w:val="00436342"/>
    <w:rsid w:val="004364A9"/>
    <w:rsid w:val="0043724D"/>
    <w:rsid w:val="0043775C"/>
    <w:rsid w:val="004409AA"/>
    <w:rsid w:val="00440CBA"/>
    <w:rsid w:val="00441E6C"/>
    <w:rsid w:val="00442134"/>
    <w:rsid w:val="00442739"/>
    <w:rsid w:val="00442C40"/>
    <w:rsid w:val="00443E6F"/>
    <w:rsid w:val="004443D0"/>
    <w:rsid w:val="004445F3"/>
    <w:rsid w:val="00445686"/>
    <w:rsid w:val="0044575A"/>
    <w:rsid w:val="004469C4"/>
    <w:rsid w:val="00446E70"/>
    <w:rsid w:val="00446F72"/>
    <w:rsid w:val="0045060D"/>
    <w:rsid w:val="00450C03"/>
    <w:rsid w:val="00450CF3"/>
    <w:rsid w:val="0045269D"/>
    <w:rsid w:val="00452C21"/>
    <w:rsid w:val="004534D3"/>
    <w:rsid w:val="00453FEE"/>
    <w:rsid w:val="00455BD2"/>
    <w:rsid w:val="004560BB"/>
    <w:rsid w:val="00456279"/>
    <w:rsid w:val="00456DE4"/>
    <w:rsid w:val="004571FA"/>
    <w:rsid w:val="00457B27"/>
    <w:rsid w:val="004603D6"/>
    <w:rsid w:val="00460CC4"/>
    <w:rsid w:val="004626B3"/>
    <w:rsid w:val="00462B41"/>
    <w:rsid w:val="00462E33"/>
    <w:rsid w:val="00464484"/>
    <w:rsid w:val="00464B46"/>
    <w:rsid w:val="00464D04"/>
    <w:rsid w:val="00465A36"/>
    <w:rsid w:val="00466A58"/>
    <w:rsid w:val="00466D1E"/>
    <w:rsid w:val="00471626"/>
    <w:rsid w:val="0047175F"/>
    <w:rsid w:val="00472912"/>
    <w:rsid w:val="00473772"/>
    <w:rsid w:val="004747CB"/>
    <w:rsid w:val="00475CB4"/>
    <w:rsid w:val="004773E8"/>
    <w:rsid w:val="00480B59"/>
    <w:rsid w:val="00480F76"/>
    <w:rsid w:val="0048390B"/>
    <w:rsid w:val="00483A80"/>
    <w:rsid w:val="00484541"/>
    <w:rsid w:val="004858BA"/>
    <w:rsid w:val="004907B5"/>
    <w:rsid w:val="004923A7"/>
    <w:rsid w:val="00493789"/>
    <w:rsid w:val="00493ABA"/>
    <w:rsid w:val="00494345"/>
    <w:rsid w:val="00494EC0"/>
    <w:rsid w:val="00497E30"/>
    <w:rsid w:val="004A0A62"/>
    <w:rsid w:val="004A0B09"/>
    <w:rsid w:val="004A1001"/>
    <w:rsid w:val="004A32B7"/>
    <w:rsid w:val="004A51F9"/>
    <w:rsid w:val="004A5969"/>
    <w:rsid w:val="004A5D4E"/>
    <w:rsid w:val="004A6B64"/>
    <w:rsid w:val="004B0135"/>
    <w:rsid w:val="004B0AA4"/>
    <w:rsid w:val="004B224E"/>
    <w:rsid w:val="004B553C"/>
    <w:rsid w:val="004B58C9"/>
    <w:rsid w:val="004B5C71"/>
    <w:rsid w:val="004C0AB6"/>
    <w:rsid w:val="004C0C95"/>
    <w:rsid w:val="004C10ED"/>
    <w:rsid w:val="004C3AF0"/>
    <w:rsid w:val="004C6373"/>
    <w:rsid w:val="004C6744"/>
    <w:rsid w:val="004C7740"/>
    <w:rsid w:val="004D0DFD"/>
    <w:rsid w:val="004D0E50"/>
    <w:rsid w:val="004D1003"/>
    <w:rsid w:val="004D11CD"/>
    <w:rsid w:val="004D16F4"/>
    <w:rsid w:val="004D2443"/>
    <w:rsid w:val="004D2608"/>
    <w:rsid w:val="004D27A3"/>
    <w:rsid w:val="004D343A"/>
    <w:rsid w:val="004D48A0"/>
    <w:rsid w:val="004D4EAE"/>
    <w:rsid w:val="004D4EC0"/>
    <w:rsid w:val="004D51DA"/>
    <w:rsid w:val="004D5572"/>
    <w:rsid w:val="004D5A2F"/>
    <w:rsid w:val="004D5F17"/>
    <w:rsid w:val="004D76AD"/>
    <w:rsid w:val="004D7EB5"/>
    <w:rsid w:val="004D7F95"/>
    <w:rsid w:val="004E01FE"/>
    <w:rsid w:val="004E025A"/>
    <w:rsid w:val="004E058E"/>
    <w:rsid w:val="004E104A"/>
    <w:rsid w:val="004E10E6"/>
    <w:rsid w:val="004E1585"/>
    <w:rsid w:val="004E1E46"/>
    <w:rsid w:val="004E2491"/>
    <w:rsid w:val="004E2D38"/>
    <w:rsid w:val="004E3953"/>
    <w:rsid w:val="004E3AE2"/>
    <w:rsid w:val="004E4237"/>
    <w:rsid w:val="004E453D"/>
    <w:rsid w:val="004E4C34"/>
    <w:rsid w:val="004E5F6F"/>
    <w:rsid w:val="004E6911"/>
    <w:rsid w:val="004E69A9"/>
    <w:rsid w:val="004E71D2"/>
    <w:rsid w:val="004E7ECC"/>
    <w:rsid w:val="004F120E"/>
    <w:rsid w:val="004F274B"/>
    <w:rsid w:val="004F4297"/>
    <w:rsid w:val="004F5A20"/>
    <w:rsid w:val="004F7395"/>
    <w:rsid w:val="004F7D90"/>
    <w:rsid w:val="005000D9"/>
    <w:rsid w:val="005007CE"/>
    <w:rsid w:val="00500E98"/>
    <w:rsid w:val="00501AF4"/>
    <w:rsid w:val="00501E58"/>
    <w:rsid w:val="00502533"/>
    <w:rsid w:val="005029EC"/>
    <w:rsid w:val="00502A34"/>
    <w:rsid w:val="00503D6C"/>
    <w:rsid w:val="005043A9"/>
    <w:rsid w:val="0050482D"/>
    <w:rsid w:val="00504DC9"/>
    <w:rsid w:val="005054E3"/>
    <w:rsid w:val="00506B9A"/>
    <w:rsid w:val="00506BE6"/>
    <w:rsid w:val="005070A1"/>
    <w:rsid w:val="00507DEB"/>
    <w:rsid w:val="00507EBB"/>
    <w:rsid w:val="00510365"/>
    <w:rsid w:val="00510865"/>
    <w:rsid w:val="00511148"/>
    <w:rsid w:val="00511BE4"/>
    <w:rsid w:val="00511EF4"/>
    <w:rsid w:val="00511FEC"/>
    <w:rsid w:val="00513915"/>
    <w:rsid w:val="00516044"/>
    <w:rsid w:val="005162CD"/>
    <w:rsid w:val="00516412"/>
    <w:rsid w:val="0052071C"/>
    <w:rsid w:val="00521750"/>
    <w:rsid w:val="005218E4"/>
    <w:rsid w:val="00521901"/>
    <w:rsid w:val="00521BBE"/>
    <w:rsid w:val="00521F2C"/>
    <w:rsid w:val="005224CB"/>
    <w:rsid w:val="005227D5"/>
    <w:rsid w:val="0052297C"/>
    <w:rsid w:val="00523982"/>
    <w:rsid w:val="005255CB"/>
    <w:rsid w:val="00525AC3"/>
    <w:rsid w:val="00526D1B"/>
    <w:rsid w:val="005306B5"/>
    <w:rsid w:val="00531394"/>
    <w:rsid w:val="00531C00"/>
    <w:rsid w:val="00533165"/>
    <w:rsid w:val="00533217"/>
    <w:rsid w:val="00534330"/>
    <w:rsid w:val="0053467F"/>
    <w:rsid w:val="005346D3"/>
    <w:rsid w:val="005347D7"/>
    <w:rsid w:val="005353E8"/>
    <w:rsid w:val="0053680A"/>
    <w:rsid w:val="00540410"/>
    <w:rsid w:val="00540A91"/>
    <w:rsid w:val="00540EC7"/>
    <w:rsid w:val="0054102B"/>
    <w:rsid w:val="00541B63"/>
    <w:rsid w:val="00542BF6"/>
    <w:rsid w:val="005433DD"/>
    <w:rsid w:val="005437E6"/>
    <w:rsid w:val="00543860"/>
    <w:rsid w:val="00544F7D"/>
    <w:rsid w:val="00545853"/>
    <w:rsid w:val="00545DB2"/>
    <w:rsid w:val="00546DAA"/>
    <w:rsid w:val="00547E19"/>
    <w:rsid w:val="00550905"/>
    <w:rsid w:val="0055106F"/>
    <w:rsid w:val="005513E4"/>
    <w:rsid w:val="00551DB8"/>
    <w:rsid w:val="00554943"/>
    <w:rsid w:val="0055661E"/>
    <w:rsid w:val="005576CB"/>
    <w:rsid w:val="0055794C"/>
    <w:rsid w:val="00560576"/>
    <w:rsid w:val="00560624"/>
    <w:rsid w:val="00561D60"/>
    <w:rsid w:val="00561E1C"/>
    <w:rsid w:val="0056223E"/>
    <w:rsid w:val="0056241A"/>
    <w:rsid w:val="00562F96"/>
    <w:rsid w:val="005630D8"/>
    <w:rsid w:val="00563144"/>
    <w:rsid w:val="00563A07"/>
    <w:rsid w:val="005647D0"/>
    <w:rsid w:val="00565267"/>
    <w:rsid w:val="00565A43"/>
    <w:rsid w:val="00565BCD"/>
    <w:rsid w:val="005666F4"/>
    <w:rsid w:val="00566B24"/>
    <w:rsid w:val="00567047"/>
    <w:rsid w:val="005671BA"/>
    <w:rsid w:val="00570559"/>
    <w:rsid w:val="005708F7"/>
    <w:rsid w:val="00571315"/>
    <w:rsid w:val="00571BBF"/>
    <w:rsid w:val="0057268D"/>
    <w:rsid w:val="00573FF2"/>
    <w:rsid w:val="00574538"/>
    <w:rsid w:val="00574E05"/>
    <w:rsid w:val="00574ED8"/>
    <w:rsid w:val="0057518A"/>
    <w:rsid w:val="00575B49"/>
    <w:rsid w:val="005766DB"/>
    <w:rsid w:val="00576793"/>
    <w:rsid w:val="00576C9C"/>
    <w:rsid w:val="00577364"/>
    <w:rsid w:val="00577883"/>
    <w:rsid w:val="005804A4"/>
    <w:rsid w:val="005818B6"/>
    <w:rsid w:val="00584612"/>
    <w:rsid w:val="00584CD3"/>
    <w:rsid w:val="00585536"/>
    <w:rsid w:val="005879CD"/>
    <w:rsid w:val="00591291"/>
    <w:rsid w:val="0059148F"/>
    <w:rsid w:val="005916FD"/>
    <w:rsid w:val="005919AA"/>
    <w:rsid w:val="00593139"/>
    <w:rsid w:val="00593637"/>
    <w:rsid w:val="00593AA3"/>
    <w:rsid w:val="0059577B"/>
    <w:rsid w:val="0059651D"/>
    <w:rsid w:val="00596FBB"/>
    <w:rsid w:val="00597011"/>
    <w:rsid w:val="0059712A"/>
    <w:rsid w:val="00597594"/>
    <w:rsid w:val="005A05B0"/>
    <w:rsid w:val="005A216A"/>
    <w:rsid w:val="005A28A1"/>
    <w:rsid w:val="005A465F"/>
    <w:rsid w:val="005A47E2"/>
    <w:rsid w:val="005A61A2"/>
    <w:rsid w:val="005B0459"/>
    <w:rsid w:val="005B0C38"/>
    <w:rsid w:val="005B2AF3"/>
    <w:rsid w:val="005B3B58"/>
    <w:rsid w:val="005B3CB2"/>
    <w:rsid w:val="005B3DA5"/>
    <w:rsid w:val="005B3E8A"/>
    <w:rsid w:val="005B40D7"/>
    <w:rsid w:val="005B598D"/>
    <w:rsid w:val="005B5C43"/>
    <w:rsid w:val="005B6081"/>
    <w:rsid w:val="005B7184"/>
    <w:rsid w:val="005B7DE8"/>
    <w:rsid w:val="005B7EFF"/>
    <w:rsid w:val="005C0127"/>
    <w:rsid w:val="005C072A"/>
    <w:rsid w:val="005C0FA0"/>
    <w:rsid w:val="005C1807"/>
    <w:rsid w:val="005C2020"/>
    <w:rsid w:val="005C2879"/>
    <w:rsid w:val="005C3211"/>
    <w:rsid w:val="005C435C"/>
    <w:rsid w:val="005C45C8"/>
    <w:rsid w:val="005C4C66"/>
    <w:rsid w:val="005C5127"/>
    <w:rsid w:val="005C5D01"/>
    <w:rsid w:val="005C7E17"/>
    <w:rsid w:val="005D1AFB"/>
    <w:rsid w:val="005D1D56"/>
    <w:rsid w:val="005D27C2"/>
    <w:rsid w:val="005D28D8"/>
    <w:rsid w:val="005D2CEC"/>
    <w:rsid w:val="005D2FC7"/>
    <w:rsid w:val="005D2FCC"/>
    <w:rsid w:val="005D3F3E"/>
    <w:rsid w:val="005D480F"/>
    <w:rsid w:val="005D499D"/>
    <w:rsid w:val="005D4C9E"/>
    <w:rsid w:val="005D5B89"/>
    <w:rsid w:val="005D685B"/>
    <w:rsid w:val="005D7220"/>
    <w:rsid w:val="005D7A45"/>
    <w:rsid w:val="005E1D62"/>
    <w:rsid w:val="005E2504"/>
    <w:rsid w:val="005E2657"/>
    <w:rsid w:val="005E3C71"/>
    <w:rsid w:val="005E402E"/>
    <w:rsid w:val="005E434D"/>
    <w:rsid w:val="005E4DFF"/>
    <w:rsid w:val="005E53C8"/>
    <w:rsid w:val="005E5A81"/>
    <w:rsid w:val="005E6A39"/>
    <w:rsid w:val="005E7007"/>
    <w:rsid w:val="005F0C2C"/>
    <w:rsid w:val="005F155A"/>
    <w:rsid w:val="005F1FEC"/>
    <w:rsid w:val="005F26AD"/>
    <w:rsid w:val="005F2F09"/>
    <w:rsid w:val="005F4BFA"/>
    <w:rsid w:val="005F4C7A"/>
    <w:rsid w:val="005F592B"/>
    <w:rsid w:val="005F6D47"/>
    <w:rsid w:val="005F7032"/>
    <w:rsid w:val="005F7664"/>
    <w:rsid w:val="006002DB"/>
    <w:rsid w:val="00601652"/>
    <w:rsid w:val="00602671"/>
    <w:rsid w:val="006026C5"/>
    <w:rsid w:val="006027DA"/>
    <w:rsid w:val="00602A98"/>
    <w:rsid w:val="00602E86"/>
    <w:rsid w:val="00603A88"/>
    <w:rsid w:val="00603F49"/>
    <w:rsid w:val="00604025"/>
    <w:rsid w:val="0060422B"/>
    <w:rsid w:val="00604406"/>
    <w:rsid w:val="00604732"/>
    <w:rsid w:val="00604C98"/>
    <w:rsid w:val="00605957"/>
    <w:rsid w:val="00605D70"/>
    <w:rsid w:val="0060676F"/>
    <w:rsid w:val="0060762F"/>
    <w:rsid w:val="00607A43"/>
    <w:rsid w:val="00610A90"/>
    <w:rsid w:val="00611212"/>
    <w:rsid w:val="0061160E"/>
    <w:rsid w:val="006119AE"/>
    <w:rsid w:val="0061351F"/>
    <w:rsid w:val="00613831"/>
    <w:rsid w:val="0061399F"/>
    <w:rsid w:val="00613A1A"/>
    <w:rsid w:val="00614125"/>
    <w:rsid w:val="00614A25"/>
    <w:rsid w:val="00614C56"/>
    <w:rsid w:val="0061511E"/>
    <w:rsid w:val="00620B91"/>
    <w:rsid w:val="006217E3"/>
    <w:rsid w:val="00621F0E"/>
    <w:rsid w:val="00622AD1"/>
    <w:rsid w:val="00623009"/>
    <w:rsid w:val="006239A2"/>
    <w:rsid w:val="00623F8B"/>
    <w:rsid w:val="00623FD7"/>
    <w:rsid w:val="00624702"/>
    <w:rsid w:val="00624971"/>
    <w:rsid w:val="00625449"/>
    <w:rsid w:val="00625B5B"/>
    <w:rsid w:val="00625C41"/>
    <w:rsid w:val="006267EE"/>
    <w:rsid w:val="00626D99"/>
    <w:rsid w:val="00627083"/>
    <w:rsid w:val="00627A26"/>
    <w:rsid w:val="00630582"/>
    <w:rsid w:val="006313FF"/>
    <w:rsid w:val="006324AF"/>
    <w:rsid w:val="00632AA2"/>
    <w:rsid w:val="00632F2D"/>
    <w:rsid w:val="0063340C"/>
    <w:rsid w:val="00633B2D"/>
    <w:rsid w:val="00634236"/>
    <w:rsid w:val="00634A46"/>
    <w:rsid w:val="00635A1F"/>
    <w:rsid w:val="00636375"/>
    <w:rsid w:val="006365D1"/>
    <w:rsid w:val="0063721A"/>
    <w:rsid w:val="006376C1"/>
    <w:rsid w:val="00640B2C"/>
    <w:rsid w:val="00640CF5"/>
    <w:rsid w:val="00641237"/>
    <w:rsid w:val="00641B14"/>
    <w:rsid w:val="00643460"/>
    <w:rsid w:val="00643742"/>
    <w:rsid w:val="00644680"/>
    <w:rsid w:val="00644AAC"/>
    <w:rsid w:val="00644D15"/>
    <w:rsid w:val="00647351"/>
    <w:rsid w:val="006478E4"/>
    <w:rsid w:val="006503B4"/>
    <w:rsid w:val="006513B3"/>
    <w:rsid w:val="00651529"/>
    <w:rsid w:val="00652476"/>
    <w:rsid w:val="006529F0"/>
    <w:rsid w:val="0065431B"/>
    <w:rsid w:val="00654685"/>
    <w:rsid w:val="00654D2F"/>
    <w:rsid w:val="00655644"/>
    <w:rsid w:val="00656EFC"/>
    <w:rsid w:val="00656F31"/>
    <w:rsid w:val="0065731D"/>
    <w:rsid w:val="00657983"/>
    <w:rsid w:val="00657C86"/>
    <w:rsid w:val="00660888"/>
    <w:rsid w:val="00660B91"/>
    <w:rsid w:val="006632C0"/>
    <w:rsid w:val="00664818"/>
    <w:rsid w:val="00664D0D"/>
    <w:rsid w:val="006653CE"/>
    <w:rsid w:val="00665595"/>
    <w:rsid w:val="00666E04"/>
    <w:rsid w:val="006676C1"/>
    <w:rsid w:val="00670082"/>
    <w:rsid w:val="0067015C"/>
    <w:rsid w:val="006714FA"/>
    <w:rsid w:val="0067228E"/>
    <w:rsid w:val="0067281A"/>
    <w:rsid w:val="00672A21"/>
    <w:rsid w:val="00673C7A"/>
    <w:rsid w:val="006742BB"/>
    <w:rsid w:val="00674E3F"/>
    <w:rsid w:val="00674E7F"/>
    <w:rsid w:val="00674FB1"/>
    <w:rsid w:val="00675A7E"/>
    <w:rsid w:val="006767C1"/>
    <w:rsid w:val="00676AAD"/>
    <w:rsid w:val="00676C28"/>
    <w:rsid w:val="006771CD"/>
    <w:rsid w:val="00680519"/>
    <w:rsid w:val="0068099F"/>
    <w:rsid w:val="0068115B"/>
    <w:rsid w:val="00681F97"/>
    <w:rsid w:val="006820F0"/>
    <w:rsid w:val="006825D3"/>
    <w:rsid w:val="006829C8"/>
    <w:rsid w:val="006833A5"/>
    <w:rsid w:val="00683CDB"/>
    <w:rsid w:val="00684354"/>
    <w:rsid w:val="00685326"/>
    <w:rsid w:val="00685351"/>
    <w:rsid w:val="00685690"/>
    <w:rsid w:val="00685D9A"/>
    <w:rsid w:val="00686332"/>
    <w:rsid w:val="00686CF0"/>
    <w:rsid w:val="006871EF"/>
    <w:rsid w:val="0068738E"/>
    <w:rsid w:val="0069094E"/>
    <w:rsid w:val="00690F8C"/>
    <w:rsid w:val="006931B6"/>
    <w:rsid w:val="0069343B"/>
    <w:rsid w:val="006937F8"/>
    <w:rsid w:val="00694093"/>
    <w:rsid w:val="006953B4"/>
    <w:rsid w:val="006961D2"/>
    <w:rsid w:val="00696D90"/>
    <w:rsid w:val="00697F3D"/>
    <w:rsid w:val="006A0E91"/>
    <w:rsid w:val="006A1078"/>
    <w:rsid w:val="006A200E"/>
    <w:rsid w:val="006A2FEE"/>
    <w:rsid w:val="006A3304"/>
    <w:rsid w:val="006A45E6"/>
    <w:rsid w:val="006A4846"/>
    <w:rsid w:val="006A50A3"/>
    <w:rsid w:val="006A5F4F"/>
    <w:rsid w:val="006A7454"/>
    <w:rsid w:val="006A784D"/>
    <w:rsid w:val="006A7AB7"/>
    <w:rsid w:val="006B059F"/>
    <w:rsid w:val="006B0826"/>
    <w:rsid w:val="006B1152"/>
    <w:rsid w:val="006B1248"/>
    <w:rsid w:val="006B150E"/>
    <w:rsid w:val="006B17DA"/>
    <w:rsid w:val="006B18F8"/>
    <w:rsid w:val="006B39C1"/>
    <w:rsid w:val="006B407A"/>
    <w:rsid w:val="006B49E4"/>
    <w:rsid w:val="006B500B"/>
    <w:rsid w:val="006B5248"/>
    <w:rsid w:val="006B6157"/>
    <w:rsid w:val="006B6328"/>
    <w:rsid w:val="006B660A"/>
    <w:rsid w:val="006C0419"/>
    <w:rsid w:val="006C05D3"/>
    <w:rsid w:val="006C1E7D"/>
    <w:rsid w:val="006C2612"/>
    <w:rsid w:val="006C3F20"/>
    <w:rsid w:val="006C5478"/>
    <w:rsid w:val="006C5A42"/>
    <w:rsid w:val="006C5BA6"/>
    <w:rsid w:val="006C5E7F"/>
    <w:rsid w:val="006C5F88"/>
    <w:rsid w:val="006C61ED"/>
    <w:rsid w:val="006D1AE1"/>
    <w:rsid w:val="006D21A3"/>
    <w:rsid w:val="006D2CD5"/>
    <w:rsid w:val="006D42E7"/>
    <w:rsid w:val="006D4AB9"/>
    <w:rsid w:val="006D513E"/>
    <w:rsid w:val="006D51B5"/>
    <w:rsid w:val="006D58D3"/>
    <w:rsid w:val="006E0BF2"/>
    <w:rsid w:val="006E1971"/>
    <w:rsid w:val="006E225A"/>
    <w:rsid w:val="006E2771"/>
    <w:rsid w:val="006E2944"/>
    <w:rsid w:val="006E2D22"/>
    <w:rsid w:val="006E2D4E"/>
    <w:rsid w:val="006E3577"/>
    <w:rsid w:val="006E3872"/>
    <w:rsid w:val="006E4BD7"/>
    <w:rsid w:val="006E5663"/>
    <w:rsid w:val="006E657A"/>
    <w:rsid w:val="006E6B96"/>
    <w:rsid w:val="006E7396"/>
    <w:rsid w:val="006E7607"/>
    <w:rsid w:val="006F0482"/>
    <w:rsid w:val="006F0FD0"/>
    <w:rsid w:val="006F434A"/>
    <w:rsid w:val="006F44EA"/>
    <w:rsid w:val="006F4D83"/>
    <w:rsid w:val="006F5F81"/>
    <w:rsid w:val="006F716E"/>
    <w:rsid w:val="00700CFE"/>
    <w:rsid w:val="00701D75"/>
    <w:rsid w:val="00701DDD"/>
    <w:rsid w:val="00702E75"/>
    <w:rsid w:val="00703993"/>
    <w:rsid w:val="00704026"/>
    <w:rsid w:val="00704827"/>
    <w:rsid w:val="00704D88"/>
    <w:rsid w:val="00706017"/>
    <w:rsid w:val="00706289"/>
    <w:rsid w:val="00706488"/>
    <w:rsid w:val="00706535"/>
    <w:rsid w:val="00707F47"/>
    <w:rsid w:val="00710243"/>
    <w:rsid w:val="00710ABA"/>
    <w:rsid w:val="00710CA9"/>
    <w:rsid w:val="00711A71"/>
    <w:rsid w:val="00711B1D"/>
    <w:rsid w:val="0071214F"/>
    <w:rsid w:val="007124BC"/>
    <w:rsid w:val="0071270D"/>
    <w:rsid w:val="007139C1"/>
    <w:rsid w:val="007143B5"/>
    <w:rsid w:val="007147F3"/>
    <w:rsid w:val="00714BFE"/>
    <w:rsid w:val="00714EF0"/>
    <w:rsid w:val="00716144"/>
    <w:rsid w:val="00717652"/>
    <w:rsid w:val="00717884"/>
    <w:rsid w:val="007211F4"/>
    <w:rsid w:val="00722878"/>
    <w:rsid w:val="00722E9C"/>
    <w:rsid w:val="007230D3"/>
    <w:rsid w:val="00723263"/>
    <w:rsid w:val="00723455"/>
    <w:rsid w:val="00723B72"/>
    <w:rsid w:val="007250F7"/>
    <w:rsid w:val="007255D7"/>
    <w:rsid w:val="00725C1C"/>
    <w:rsid w:val="007268B0"/>
    <w:rsid w:val="00726C4F"/>
    <w:rsid w:val="00727261"/>
    <w:rsid w:val="00730CB8"/>
    <w:rsid w:val="00731601"/>
    <w:rsid w:val="00732EB3"/>
    <w:rsid w:val="007330BA"/>
    <w:rsid w:val="007341D4"/>
    <w:rsid w:val="007353CC"/>
    <w:rsid w:val="007369B2"/>
    <w:rsid w:val="007400AA"/>
    <w:rsid w:val="00740D70"/>
    <w:rsid w:val="00741983"/>
    <w:rsid w:val="00742149"/>
    <w:rsid w:val="0074219D"/>
    <w:rsid w:val="00742247"/>
    <w:rsid w:val="007424FE"/>
    <w:rsid w:val="00743BB3"/>
    <w:rsid w:val="00743E83"/>
    <w:rsid w:val="00743F77"/>
    <w:rsid w:val="007440F9"/>
    <w:rsid w:val="007456ED"/>
    <w:rsid w:val="00746F54"/>
    <w:rsid w:val="0074788F"/>
    <w:rsid w:val="00747E96"/>
    <w:rsid w:val="0075083A"/>
    <w:rsid w:val="007513EC"/>
    <w:rsid w:val="007515A1"/>
    <w:rsid w:val="00752284"/>
    <w:rsid w:val="007523D8"/>
    <w:rsid w:val="0075325E"/>
    <w:rsid w:val="00753E4A"/>
    <w:rsid w:val="007549A4"/>
    <w:rsid w:val="007552F8"/>
    <w:rsid w:val="007562A2"/>
    <w:rsid w:val="00756CB5"/>
    <w:rsid w:val="00757E73"/>
    <w:rsid w:val="0076058B"/>
    <w:rsid w:val="007606C9"/>
    <w:rsid w:val="00761443"/>
    <w:rsid w:val="00761CC1"/>
    <w:rsid w:val="00763B45"/>
    <w:rsid w:val="00763C76"/>
    <w:rsid w:val="0076491F"/>
    <w:rsid w:val="0076511B"/>
    <w:rsid w:val="00765C0A"/>
    <w:rsid w:val="00766F7D"/>
    <w:rsid w:val="0077030E"/>
    <w:rsid w:val="007722DA"/>
    <w:rsid w:val="00772CB6"/>
    <w:rsid w:val="00772CD7"/>
    <w:rsid w:val="00773436"/>
    <w:rsid w:val="0077410F"/>
    <w:rsid w:val="00775A9A"/>
    <w:rsid w:val="00775B4D"/>
    <w:rsid w:val="00776E10"/>
    <w:rsid w:val="00776F16"/>
    <w:rsid w:val="0077777F"/>
    <w:rsid w:val="0078054C"/>
    <w:rsid w:val="00781AF1"/>
    <w:rsid w:val="00781D4C"/>
    <w:rsid w:val="00781E7F"/>
    <w:rsid w:val="00783143"/>
    <w:rsid w:val="00783E84"/>
    <w:rsid w:val="00785C43"/>
    <w:rsid w:val="00786F2F"/>
    <w:rsid w:val="00787632"/>
    <w:rsid w:val="00787FC6"/>
    <w:rsid w:val="00790033"/>
    <w:rsid w:val="00790A77"/>
    <w:rsid w:val="007911E5"/>
    <w:rsid w:val="00792762"/>
    <w:rsid w:val="00792F70"/>
    <w:rsid w:val="00793C91"/>
    <w:rsid w:val="00794862"/>
    <w:rsid w:val="007949E8"/>
    <w:rsid w:val="007959AC"/>
    <w:rsid w:val="00795D6D"/>
    <w:rsid w:val="007963AE"/>
    <w:rsid w:val="00797A43"/>
    <w:rsid w:val="007A14B5"/>
    <w:rsid w:val="007A1840"/>
    <w:rsid w:val="007A2BE3"/>
    <w:rsid w:val="007A2CBE"/>
    <w:rsid w:val="007A386C"/>
    <w:rsid w:val="007A4E46"/>
    <w:rsid w:val="007A565B"/>
    <w:rsid w:val="007A5970"/>
    <w:rsid w:val="007A604B"/>
    <w:rsid w:val="007A61FC"/>
    <w:rsid w:val="007A7074"/>
    <w:rsid w:val="007A7268"/>
    <w:rsid w:val="007A747D"/>
    <w:rsid w:val="007A75CE"/>
    <w:rsid w:val="007A7A97"/>
    <w:rsid w:val="007B0EDA"/>
    <w:rsid w:val="007B426B"/>
    <w:rsid w:val="007B5388"/>
    <w:rsid w:val="007B692A"/>
    <w:rsid w:val="007B753F"/>
    <w:rsid w:val="007C0347"/>
    <w:rsid w:val="007C0579"/>
    <w:rsid w:val="007C09CA"/>
    <w:rsid w:val="007C12AF"/>
    <w:rsid w:val="007C1819"/>
    <w:rsid w:val="007C1833"/>
    <w:rsid w:val="007C234E"/>
    <w:rsid w:val="007C317B"/>
    <w:rsid w:val="007C3C19"/>
    <w:rsid w:val="007C3D1D"/>
    <w:rsid w:val="007C3D93"/>
    <w:rsid w:val="007C4434"/>
    <w:rsid w:val="007C469D"/>
    <w:rsid w:val="007C511C"/>
    <w:rsid w:val="007C5EDC"/>
    <w:rsid w:val="007C65E6"/>
    <w:rsid w:val="007C6E39"/>
    <w:rsid w:val="007C78F9"/>
    <w:rsid w:val="007D0896"/>
    <w:rsid w:val="007D0A0D"/>
    <w:rsid w:val="007D17F0"/>
    <w:rsid w:val="007D1C6D"/>
    <w:rsid w:val="007D2D1F"/>
    <w:rsid w:val="007D4844"/>
    <w:rsid w:val="007D4B62"/>
    <w:rsid w:val="007D4E17"/>
    <w:rsid w:val="007D50A7"/>
    <w:rsid w:val="007D53C6"/>
    <w:rsid w:val="007D5501"/>
    <w:rsid w:val="007D62B9"/>
    <w:rsid w:val="007D6B80"/>
    <w:rsid w:val="007D766F"/>
    <w:rsid w:val="007E0524"/>
    <w:rsid w:val="007E07A2"/>
    <w:rsid w:val="007E0933"/>
    <w:rsid w:val="007E2793"/>
    <w:rsid w:val="007E3342"/>
    <w:rsid w:val="007E3859"/>
    <w:rsid w:val="007E39FE"/>
    <w:rsid w:val="007E41A6"/>
    <w:rsid w:val="007E5366"/>
    <w:rsid w:val="007E614F"/>
    <w:rsid w:val="007E6A2D"/>
    <w:rsid w:val="007E6E34"/>
    <w:rsid w:val="007F02E3"/>
    <w:rsid w:val="007F21F2"/>
    <w:rsid w:val="007F35E9"/>
    <w:rsid w:val="007F3988"/>
    <w:rsid w:val="007F3BF8"/>
    <w:rsid w:val="007F401E"/>
    <w:rsid w:val="007F478B"/>
    <w:rsid w:val="007F4AC5"/>
    <w:rsid w:val="007F5E4A"/>
    <w:rsid w:val="007F61E3"/>
    <w:rsid w:val="007F66BE"/>
    <w:rsid w:val="007F70A3"/>
    <w:rsid w:val="007F7942"/>
    <w:rsid w:val="0080062A"/>
    <w:rsid w:val="0080093B"/>
    <w:rsid w:val="0080143D"/>
    <w:rsid w:val="008029AD"/>
    <w:rsid w:val="00802DEF"/>
    <w:rsid w:val="00803685"/>
    <w:rsid w:val="00804211"/>
    <w:rsid w:val="00804F27"/>
    <w:rsid w:val="00805D55"/>
    <w:rsid w:val="008061EB"/>
    <w:rsid w:val="0080622A"/>
    <w:rsid w:val="00806DFC"/>
    <w:rsid w:val="00810374"/>
    <w:rsid w:val="008122D2"/>
    <w:rsid w:val="008138A8"/>
    <w:rsid w:val="00813911"/>
    <w:rsid w:val="00813DFB"/>
    <w:rsid w:val="00813E25"/>
    <w:rsid w:val="008140AE"/>
    <w:rsid w:val="008148B1"/>
    <w:rsid w:val="0081492B"/>
    <w:rsid w:val="00814AA0"/>
    <w:rsid w:val="00814D0F"/>
    <w:rsid w:val="00815A3D"/>
    <w:rsid w:val="0081610F"/>
    <w:rsid w:val="00816163"/>
    <w:rsid w:val="00816D13"/>
    <w:rsid w:val="00817129"/>
    <w:rsid w:val="00817DD1"/>
    <w:rsid w:val="00820467"/>
    <w:rsid w:val="00820614"/>
    <w:rsid w:val="00821D41"/>
    <w:rsid w:val="008225CE"/>
    <w:rsid w:val="008232B9"/>
    <w:rsid w:val="008232D7"/>
    <w:rsid w:val="0082519A"/>
    <w:rsid w:val="00826027"/>
    <w:rsid w:val="00827044"/>
    <w:rsid w:val="008270F5"/>
    <w:rsid w:val="008273CB"/>
    <w:rsid w:val="00827620"/>
    <w:rsid w:val="008307F4"/>
    <w:rsid w:val="0083122E"/>
    <w:rsid w:val="008312D9"/>
    <w:rsid w:val="008325FB"/>
    <w:rsid w:val="0083495F"/>
    <w:rsid w:val="00834E62"/>
    <w:rsid w:val="00834E8A"/>
    <w:rsid w:val="008351EE"/>
    <w:rsid w:val="008358FC"/>
    <w:rsid w:val="00836234"/>
    <w:rsid w:val="00836907"/>
    <w:rsid w:val="00837B94"/>
    <w:rsid w:val="008410E6"/>
    <w:rsid w:val="00841C1D"/>
    <w:rsid w:val="008424DD"/>
    <w:rsid w:val="00842F40"/>
    <w:rsid w:val="00844E5D"/>
    <w:rsid w:val="0084636B"/>
    <w:rsid w:val="0084666A"/>
    <w:rsid w:val="00847F38"/>
    <w:rsid w:val="0085062B"/>
    <w:rsid w:val="008529FA"/>
    <w:rsid w:val="00853594"/>
    <w:rsid w:val="00853631"/>
    <w:rsid w:val="00854196"/>
    <w:rsid w:val="00855985"/>
    <w:rsid w:val="00855A20"/>
    <w:rsid w:val="00855A71"/>
    <w:rsid w:val="00855B43"/>
    <w:rsid w:val="0085663B"/>
    <w:rsid w:val="00856D94"/>
    <w:rsid w:val="00856DCF"/>
    <w:rsid w:val="0085731A"/>
    <w:rsid w:val="00857635"/>
    <w:rsid w:val="00857648"/>
    <w:rsid w:val="0085779C"/>
    <w:rsid w:val="00857BBD"/>
    <w:rsid w:val="00860021"/>
    <w:rsid w:val="00860FD0"/>
    <w:rsid w:val="00861822"/>
    <w:rsid w:val="008623B1"/>
    <w:rsid w:val="0086278A"/>
    <w:rsid w:val="00862DE0"/>
    <w:rsid w:val="0086307E"/>
    <w:rsid w:val="00863258"/>
    <w:rsid w:val="00863546"/>
    <w:rsid w:val="00865D71"/>
    <w:rsid w:val="008673AE"/>
    <w:rsid w:val="00870A26"/>
    <w:rsid w:val="008719A4"/>
    <w:rsid w:val="00873607"/>
    <w:rsid w:val="00873924"/>
    <w:rsid w:val="00874416"/>
    <w:rsid w:val="008757AB"/>
    <w:rsid w:val="00875A15"/>
    <w:rsid w:val="00875F8B"/>
    <w:rsid w:val="00876093"/>
    <w:rsid w:val="00876453"/>
    <w:rsid w:val="00876FD1"/>
    <w:rsid w:val="0087712F"/>
    <w:rsid w:val="008778F8"/>
    <w:rsid w:val="00880405"/>
    <w:rsid w:val="008806EE"/>
    <w:rsid w:val="00880B3B"/>
    <w:rsid w:val="00882A90"/>
    <w:rsid w:val="00882C0C"/>
    <w:rsid w:val="00882C2C"/>
    <w:rsid w:val="008842E1"/>
    <w:rsid w:val="00884436"/>
    <w:rsid w:val="00885106"/>
    <w:rsid w:val="008854B1"/>
    <w:rsid w:val="00885620"/>
    <w:rsid w:val="00885633"/>
    <w:rsid w:val="00886812"/>
    <w:rsid w:val="00886980"/>
    <w:rsid w:val="00887821"/>
    <w:rsid w:val="008909CD"/>
    <w:rsid w:val="008919CB"/>
    <w:rsid w:val="0089247C"/>
    <w:rsid w:val="00892F7E"/>
    <w:rsid w:val="00893590"/>
    <w:rsid w:val="00893859"/>
    <w:rsid w:val="008947A9"/>
    <w:rsid w:val="00895136"/>
    <w:rsid w:val="008955A5"/>
    <w:rsid w:val="00895B44"/>
    <w:rsid w:val="00896E66"/>
    <w:rsid w:val="0089780C"/>
    <w:rsid w:val="008A2A85"/>
    <w:rsid w:val="008A2BA2"/>
    <w:rsid w:val="008A42F7"/>
    <w:rsid w:val="008A4D02"/>
    <w:rsid w:val="008A6D23"/>
    <w:rsid w:val="008A6D2D"/>
    <w:rsid w:val="008A7338"/>
    <w:rsid w:val="008A79E8"/>
    <w:rsid w:val="008B0E4D"/>
    <w:rsid w:val="008B4513"/>
    <w:rsid w:val="008B47EF"/>
    <w:rsid w:val="008B4CE3"/>
    <w:rsid w:val="008B5106"/>
    <w:rsid w:val="008B5800"/>
    <w:rsid w:val="008B5981"/>
    <w:rsid w:val="008B59E1"/>
    <w:rsid w:val="008B6C87"/>
    <w:rsid w:val="008B7989"/>
    <w:rsid w:val="008C07F4"/>
    <w:rsid w:val="008C0C73"/>
    <w:rsid w:val="008C0E89"/>
    <w:rsid w:val="008C0EC9"/>
    <w:rsid w:val="008C24A5"/>
    <w:rsid w:val="008C294F"/>
    <w:rsid w:val="008C341A"/>
    <w:rsid w:val="008C55F2"/>
    <w:rsid w:val="008C7A64"/>
    <w:rsid w:val="008D082F"/>
    <w:rsid w:val="008D0F3F"/>
    <w:rsid w:val="008D2B76"/>
    <w:rsid w:val="008D3A33"/>
    <w:rsid w:val="008D3B48"/>
    <w:rsid w:val="008D43FB"/>
    <w:rsid w:val="008D4DD9"/>
    <w:rsid w:val="008D4DE4"/>
    <w:rsid w:val="008D4EEB"/>
    <w:rsid w:val="008D57B0"/>
    <w:rsid w:val="008D762F"/>
    <w:rsid w:val="008E0015"/>
    <w:rsid w:val="008E0887"/>
    <w:rsid w:val="008E0A8A"/>
    <w:rsid w:val="008E0FD0"/>
    <w:rsid w:val="008E1CD6"/>
    <w:rsid w:val="008E2BB4"/>
    <w:rsid w:val="008E2C9B"/>
    <w:rsid w:val="008E4815"/>
    <w:rsid w:val="008E481D"/>
    <w:rsid w:val="008E4824"/>
    <w:rsid w:val="008E4848"/>
    <w:rsid w:val="008E57D2"/>
    <w:rsid w:val="008E6305"/>
    <w:rsid w:val="008E6FE0"/>
    <w:rsid w:val="008E7179"/>
    <w:rsid w:val="008E7AE1"/>
    <w:rsid w:val="008F0728"/>
    <w:rsid w:val="008F1818"/>
    <w:rsid w:val="008F184F"/>
    <w:rsid w:val="008F21A4"/>
    <w:rsid w:val="008F2323"/>
    <w:rsid w:val="008F2B5F"/>
    <w:rsid w:val="008F3132"/>
    <w:rsid w:val="008F4B05"/>
    <w:rsid w:val="008F5A7A"/>
    <w:rsid w:val="008F5EDB"/>
    <w:rsid w:val="008F629B"/>
    <w:rsid w:val="008F640F"/>
    <w:rsid w:val="008F6C95"/>
    <w:rsid w:val="009001E6"/>
    <w:rsid w:val="0090057C"/>
    <w:rsid w:val="00902BAC"/>
    <w:rsid w:val="00903143"/>
    <w:rsid w:val="00904108"/>
    <w:rsid w:val="00906976"/>
    <w:rsid w:val="00906F17"/>
    <w:rsid w:val="00907672"/>
    <w:rsid w:val="00907E7E"/>
    <w:rsid w:val="00910FDC"/>
    <w:rsid w:val="00911BDC"/>
    <w:rsid w:val="0091258D"/>
    <w:rsid w:val="00912665"/>
    <w:rsid w:val="00913079"/>
    <w:rsid w:val="00913C69"/>
    <w:rsid w:val="00913DF4"/>
    <w:rsid w:val="00913E70"/>
    <w:rsid w:val="00914D84"/>
    <w:rsid w:val="009154C5"/>
    <w:rsid w:val="0091579B"/>
    <w:rsid w:val="00915D0F"/>
    <w:rsid w:val="009164CF"/>
    <w:rsid w:val="00916539"/>
    <w:rsid w:val="0091695B"/>
    <w:rsid w:val="00917443"/>
    <w:rsid w:val="00917A1F"/>
    <w:rsid w:val="009203FF"/>
    <w:rsid w:val="00920BBD"/>
    <w:rsid w:val="0092138A"/>
    <w:rsid w:val="00921455"/>
    <w:rsid w:val="00921726"/>
    <w:rsid w:val="00922B16"/>
    <w:rsid w:val="0092450C"/>
    <w:rsid w:val="00924548"/>
    <w:rsid w:val="00925D3C"/>
    <w:rsid w:val="0092673C"/>
    <w:rsid w:val="0092687A"/>
    <w:rsid w:val="009277D3"/>
    <w:rsid w:val="00927929"/>
    <w:rsid w:val="00927A44"/>
    <w:rsid w:val="00930DC3"/>
    <w:rsid w:val="0093191E"/>
    <w:rsid w:val="00931D1B"/>
    <w:rsid w:val="00933374"/>
    <w:rsid w:val="00933433"/>
    <w:rsid w:val="00933D36"/>
    <w:rsid w:val="00933F5E"/>
    <w:rsid w:val="009344FF"/>
    <w:rsid w:val="0093559C"/>
    <w:rsid w:val="00935C44"/>
    <w:rsid w:val="00935CE4"/>
    <w:rsid w:val="00935E9A"/>
    <w:rsid w:val="0093714C"/>
    <w:rsid w:val="00937D63"/>
    <w:rsid w:val="00937F64"/>
    <w:rsid w:val="0094081A"/>
    <w:rsid w:val="00941D53"/>
    <w:rsid w:val="00943F1E"/>
    <w:rsid w:val="0094429A"/>
    <w:rsid w:val="00944AB6"/>
    <w:rsid w:val="009467C3"/>
    <w:rsid w:val="00946D05"/>
    <w:rsid w:val="00946E9C"/>
    <w:rsid w:val="0094771F"/>
    <w:rsid w:val="0095022C"/>
    <w:rsid w:val="0095039A"/>
    <w:rsid w:val="0095073B"/>
    <w:rsid w:val="009508B7"/>
    <w:rsid w:val="00951733"/>
    <w:rsid w:val="00951D91"/>
    <w:rsid w:val="00951F7E"/>
    <w:rsid w:val="00953164"/>
    <w:rsid w:val="009545B3"/>
    <w:rsid w:val="00954955"/>
    <w:rsid w:val="009551B3"/>
    <w:rsid w:val="00955E3C"/>
    <w:rsid w:val="00960055"/>
    <w:rsid w:val="0096061C"/>
    <w:rsid w:val="00960CDF"/>
    <w:rsid w:val="00962936"/>
    <w:rsid w:val="00962CAD"/>
    <w:rsid w:val="009632B2"/>
    <w:rsid w:val="00963A3F"/>
    <w:rsid w:val="00963ED1"/>
    <w:rsid w:val="009655F7"/>
    <w:rsid w:val="009704A2"/>
    <w:rsid w:val="009705E7"/>
    <w:rsid w:val="00971522"/>
    <w:rsid w:val="0097185A"/>
    <w:rsid w:val="00971AA7"/>
    <w:rsid w:val="009721FA"/>
    <w:rsid w:val="00972C7C"/>
    <w:rsid w:val="00972F6E"/>
    <w:rsid w:val="009730E5"/>
    <w:rsid w:val="009733A6"/>
    <w:rsid w:val="009747DC"/>
    <w:rsid w:val="00974ABF"/>
    <w:rsid w:val="00975A5C"/>
    <w:rsid w:val="00976B78"/>
    <w:rsid w:val="00976C5B"/>
    <w:rsid w:val="00976DA2"/>
    <w:rsid w:val="00977356"/>
    <w:rsid w:val="00982D7A"/>
    <w:rsid w:val="00982D9F"/>
    <w:rsid w:val="00984F5B"/>
    <w:rsid w:val="00987131"/>
    <w:rsid w:val="009959DA"/>
    <w:rsid w:val="00995AF8"/>
    <w:rsid w:val="00997810"/>
    <w:rsid w:val="009A10C9"/>
    <w:rsid w:val="009A1689"/>
    <w:rsid w:val="009A20C7"/>
    <w:rsid w:val="009A22DF"/>
    <w:rsid w:val="009A2F66"/>
    <w:rsid w:val="009A5014"/>
    <w:rsid w:val="009A5594"/>
    <w:rsid w:val="009A59CF"/>
    <w:rsid w:val="009A66FA"/>
    <w:rsid w:val="009A6B82"/>
    <w:rsid w:val="009A6E22"/>
    <w:rsid w:val="009A7D92"/>
    <w:rsid w:val="009B0677"/>
    <w:rsid w:val="009B0EC7"/>
    <w:rsid w:val="009B214C"/>
    <w:rsid w:val="009B2366"/>
    <w:rsid w:val="009B29D2"/>
    <w:rsid w:val="009B335F"/>
    <w:rsid w:val="009B3B5C"/>
    <w:rsid w:val="009B4C45"/>
    <w:rsid w:val="009B5549"/>
    <w:rsid w:val="009B579D"/>
    <w:rsid w:val="009B6068"/>
    <w:rsid w:val="009B6632"/>
    <w:rsid w:val="009B763A"/>
    <w:rsid w:val="009B77E2"/>
    <w:rsid w:val="009C0E11"/>
    <w:rsid w:val="009C3227"/>
    <w:rsid w:val="009C327B"/>
    <w:rsid w:val="009C5A35"/>
    <w:rsid w:val="009C6D9D"/>
    <w:rsid w:val="009C798B"/>
    <w:rsid w:val="009C7A33"/>
    <w:rsid w:val="009C7ECB"/>
    <w:rsid w:val="009D01A3"/>
    <w:rsid w:val="009D2C5D"/>
    <w:rsid w:val="009D31F3"/>
    <w:rsid w:val="009D3362"/>
    <w:rsid w:val="009D3A2E"/>
    <w:rsid w:val="009D414B"/>
    <w:rsid w:val="009D443D"/>
    <w:rsid w:val="009D46A7"/>
    <w:rsid w:val="009D6BF2"/>
    <w:rsid w:val="009D7379"/>
    <w:rsid w:val="009D7973"/>
    <w:rsid w:val="009D7B46"/>
    <w:rsid w:val="009E1237"/>
    <w:rsid w:val="009E212F"/>
    <w:rsid w:val="009E34F5"/>
    <w:rsid w:val="009E37F6"/>
    <w:rsid w:val="009E40FE"/>
    <w:rsid w:val="009E41C9"/>
    <w:rsid w:val="009E42D0"/>
    <w:rsid w:val="009E4775"/>
    <w:rsid w:val="009E5D52"/>
    <w:rsid w:val="009E5F3E"/>
    <w:rsid w:val="009F017E"/>
    <w:rsid w:val="009F0180"/>
    <w:rsid w:val="009F0ED2"/>
    <w:rsid w:val="009F20CC"/>
    <w:rsid w:val="009F259D"/>
    <w:rsid w:val="009F25AE"/>
    <w:rsid w:val="009F2E08"/>
    <w:rsid w:val="009F3888"/>
    <w:rsid w:val="009F5231"/>
    <w:rsid w:val="009F562E"/>
    <w:rsid w:val="009F5715"/>
    <w:rsid w:val="009F582B"/>
    <w:rsid w:val="009F6324"/>
    <w:rsid w:val="009F69B6"/>
    <w:rsid w:val="009F70E5"/>
    <w:rsid w:val="009F79E9"/>
    <w:rsid w:val="00A00060"/>
    <w:rsid w:val="00A0018B"/>
    <w:rsid w:val="00A02BE8"/>
    <w:rsid w:val="00A02C82"/>
    <w:rsid w:val="00A04244"/>
    <w:rsid w:val="00A04FFD"/>
    <w:rsid w:val="00A05E7C"/>
    <w:rsid w:val="00A06354"/>
    <w:rsid w:val="00A07340"/>
    <w:rsid w:val="00A075E3"/>
    <w:rsid w:val="00A07748"/>
    <w:rsid w:val="00A07905"/>
    <w:rsid w:val="00A10211"/>
    <w:rsid w:val="00A10320"/>
    <w:rsid w:val="00A11C04"/>
    <w:rsid w:val="00A12355"/>
    <w:rsid w:val="00A127AA"/>
    <w:rsid w:val="00A127C6"/>
    <w:rsid w:val="00A127E5"/>
    <w:rsid w:val="00A12D34"/>
    <w:rsid w:val="00A130A6"/>
    <w:rsid w:val="00A13D19"/>
    <w:rsid w:val="00A1405F"/>
    <w:rsid w:val="00A14ABC"/>
    <w:rsid w:val="00A151BC"/>
    <w:rsid w:val="00A156A1"/>
    <w:rsid w:val="00A1621F"/>
    <w:rsid w:val="00A16640"/>
    <w:rsid w:val="00A172D8"/>
    <w:rsid w:val="00A17C4D"/>
    <w:rsid w:val="00A2053C"/>
    <w:rsid w:val="00A2066C"/>
    <w:rsid w:val="00A21E88"/>
    <w:rsid w:val="00A2253C"/>
    <w:rsid w:val="00A241BC"/>
    <w:rsid w:val="00A248A5"/>
    <w:rsid w:val="00A248B9"/>
    <w:rsid w:val="00A2577D"/>
    <w:rsid w:val="00A26BC6"/>
    <w:rsid w:val="00A26DE0"/>
    <w:rsid w:val="00A27E36"/>
    <w:rsid w:val="00A30652"/>
    <w:rsid w:val="00A30C8E"/>
    <w:rsid w:val="00A30F39"/>
    <w:rsid w:val="00A33F5F"/>
    <w:rsid w:val="00A35038"/>
    <w:rsid w:val="00A35BE9"/>
    <w:rsid w:val="00A36D6E"/>
    <w:rsid w:val="00A377D2"/>
    <w:rsid w:val="00A405AA"/>
    <w:rsid w:val="00A4117A"/>
    <w:rsid w:val="00A417AF"/>
    <w:rsid w:val="00A41C4E"/>
    <w:rsid w:val="00A424DE"/>
    <w:rsid w:val="00A43041"/>
    <w:rsid w:val="00A4321F"/>
    <w:rsid w:val="00A44079"/>
    <w:rsid w:val="00A44446"/>
    <w:rsid w:val="00A44686"/>
    <w:rsid w:val="00A468CB"/>
    <w:rsid w:val="00A46F00"/>
    <w:rsid w:val="00A4747B"/>
    <w:rsid w:val="00A50393"/>
    <w:rsid w:val="00A517B3"/>
    <w:rsid w:val="00A52632"/>
    <w:rsid w:val="00A526C5"/>
    <w:rsid w:val="00A527E9"/>
    <w:rsid w:val="00A5305F"/>
    <w:rsid w:val="00A54372"/>
    <w:rsid w:val="00A543DD"/>
    <w:rsid w:val="00A55101"/>
    <w:rsid w:val="00A55640"/>
    <w:rsid w:val="00A55A0F"/>
    <w:rsid w:val="00A5732C"/>
    <w:rsid w:val="00A6091B"/>
    <w:rsid w:val="00A60A97"/>
    <w:rsid w:val="00A6105A"/>
    <w:rsid w:val="00A61563"/>
    <w:rsid w:val="00A61F84"/>
    <w:rsid w:val="00A62412"/>
    <w:rsid w:val="00A624E1"/>
    <w:rsid w:val="00A62517"/>
    <w:rsid w:val="00A628D8"/>
    <w:rsid w:val="00A65239"/>
    <w:rsid w:val="00A656A2"/>
    <w:rsid w:val="00A669BE"/>
    <w:rsid w:val="00A676D5"/>
    <w:rsid w:val="00A6771D"/>
    <w:rsid w:val="00A71535"/>
    <w:rsid w:val="00A71F10"/>
    <w:rsid w:val="00A72278"/>
    <w:rsid w:val="00A73B2B"/>
    <w:rsid w:val="00A749C8"/>
    <w:rsid w:val="00A7511C"/>
    <w:rsid w:val="00A751BF"/>
    <w:rsid w:val="00A77549"/>
    <w:rsid w:val="00A8030C"/>
    <w:rsid w:val="00A804A5"/>
    <w:rsid w:val="00A804D8"/>
    <w:rsid w:val="00A80920"/>
    <w:rsid w:val="00A815FB"/>
    <w:rsid w:val="00A81BE2"/>
    <w:rsid w:val="00A8203A"/>
    <w:rsid w:val="00A82E66"/>
    <w:rsid w:val="00A82F68"/>
    <w:rsid w:val="00A833F1"/>
    <w:rsid w:val="00A83564"/>
    <w:rsid w:val="00A84161"/>
    <w:rsid w:val="00A8528E"/>
    <w:rsid w:val="00A8598A"/>
    <w:rsid w:val="00A863FF"/>
    <w:rsid w:val="00A86978"/>
    <w:rsid w:val="00A86CA0"/>
    <w:rsid w:val="00A8771E"/>
    <w:rsid w:val="00A90772"/>
    <w:rsid w:val="00A91755"/>
    <w:rsid w:val="00A91B70"/>
    <w:rsid w:val="00A9224C"/>
    <w:rsid w:val="00A92670"/>
    <w:rsid w:val="00A932B4"/>
    <w:rsid w:val="00A932CE"/>
    <w:rsid w:val="00A93448"/>
    <w:rsid w:val="00A94C3F"/>
    <w:rsid w:val="00A94FA6"/>
    <w:rsid w:val="00A9546D"/>
    <w:rsid w:val="00A95D63"/>
    <w:rsid w:val="00A95EDB"/>
    <w:rsid w:val="00A961CB"/>
    <w:rsid w:val="00A96337"/>
    <w:rsid w:val="00A9653A"/>
    <w:rsid w:val="00A969B8"/>
    <w:rsid w:val="00A96DAB"/>
    <w:rsid w:val="00A971D1"/>
    <w:rsid w:val="00A97626"/>
    <w:rsid w:val="00A978AD"/>
    <w:rsid w:val="00A97D99"/>
    <w:rsid w:val="00AA0B48"/>
    <w:rsid w:val="00AA216C"/>
    <w:rsid w:val="00AA2398"/>
    <w:rsid w:val="00AA30FF"/>
    <w:rsid w:val="00AA360D"/>
    <w:rsid w:val="00AA36DC"/>
    <w:rsid w:val="00AA3960"/>
    <w:rsid w:val="00AA49E0"/>
    <w:rsid w:val="00AA5113"/>
    <w:rsid w:val="00AA5167"/>
    <w:rsid w:val="00AA5CCB"/>
    <w:rsid w:val="00AA5D4D"/>
    <w:rsid w:val="00AA6C7F"/>
    <w:rsid w:val="00AB04A9"/>
    <w:rsid w:val="00AB09A1"/>
    <w:rsid w:val="00AB1D6B"/>
    <w:rsid w:val="00AB2B4C"/>
    <w:rsid w:val="00AB2E1A"/>
    <w:rsid w:val="00AB34D9"/>
    <w:rsid w:val="00AB356F"/>
    <w:rsid w:val="00AB50BC"/>
    <w:rsid w:val="00AB530C"/>
    <w:rsid w:val="00AB5BD3"/>
    <w:rsid w:val="00AB78F8"/>
    <w:rsid w:val="00AC0946"/>
    <w:rsid w:val="00AC1377"/>
    <w:rsid w:val="00AC1A2A"/>
    <w:rsid w:val="00AC2B95"/>
    <w:rsid w:val="00AC7145"/>
    <w:rsid w:val="00AC73B6"/>
    <w:rsid w:val="00AC73D6"/>
    <w:rsid w:val="00AD0834"/>
    <w:rsid w:val="00AD0835"/>
    <w:rsid w:val="00AD0A89"/>
    <w:rsid w:val="00AD188C"/>
    <w:rsid w:val="00AD21AD"/>
    <w:rsid w:val="00AD3777"/>
    <w:rsid w:val="00AD3ADE"/>
    <w:rsid w:val="00AD4087"/>
    <w:rsid w:val="00AD47CC"/>
    <w:rsid w:val="00AD5AFA"/>
    <w:rsid w:val="00AD6E69"/>
    <w:rsid w:val="00AD6F6A"/>
    <w:rsid w:val="00AD77DF"/>
    <w:rsid w:val="00AE02DE"/>
    <w:rsid w:val="00AE0ACE"/>
    <w:rsid w:val="00AE15FD"/>
    <w:rsid w:val="00AE1BE4"/>
    <w:rsid w:val="00AE21FA"/>
    <w:rsid w:val="00AE3ECF"/>
    <w:rsid w:val="00AE4171"/>
    <w:rsid w:val="00AE49B1"/>
    <w:rsid w:val="00AE4DB4"/>
    <w:rsid w:val="00AE4FB7"/>
    <w:rsid w:val="00AE51D4"/>
    <w:rsid w:val="00AE5321"/>
    <w:rsid w:val="00AE60FB"/>
    <w:rsid w:val="00AE6336"/>
    <w:rsid w:val="00AE6E7F"/>
    <w:rsid w:val="00AE74C5"/>
    <w:rsid w:val="00AE7D50"/>
    <w:rsid w:val="00AE7EDC"/>
    <w:rsid w:val="00AF0370"/>
    <w:rsid w:val="00AF1D05"/>
    <w:rsid w:val="00AF2068"/>
    <w:rsid w:val="00AF3016"/>
    <w:rsid w:val="00AF350B"/>
    <w:rsid w:val="00AF3A60"/>
    <w:rsid w:val="00AF5574"/>
    <w:rsid w:val="00AF5DA9"/>
    <w:rsid w:val="00AF6566"/>
    <w:rsid w:val="00AF6D8C"/>
    <w:rsid w:val="00AF777F"/>
    <w:rsid w:val="00B00386"/>
    <w:rsid w:val="00B00A47"/>
    <w:rsid w:val="00B00CCB"/>
    <w:rsid w:val="00B012E0"/>
    <w:rsid w:val="00B02423"/>
    <w:rsid w:val="00B03371"/>
    <w:rsid w:val="00B03BA1"/>
    <w:rsid w:val="00B042F8"/>
    <w:rsid w:val="00B04D14"/>
    <w:rsid w:val="00B0509C"/>
    <w:rsid w:val="00B055CE"/>
    <w:rsid w:val="00B0569D"/>
    <w:rsid w:val="00B06769"/>
    <w:rsid w:val="00B07B63"/>
    <w:rsid w:val="00B07ED3"/>
    <w:rsid w:val="00B103E1"/>
    <w:rsid w:val="00B107D7"/>
    <w:rsid w:val="00B10969"/>
    <w:rsid w:val="00B11092"/>
    <w:rsid w:val="00B111B9"/>
    <w:rsid w:val="00B11504"/>
    <w:rsid w:val="00B12411"/>
    <w:rsid w:val="00B12A2F"/>
    <w:rsid w:val="00B136F5"/>
    <w:rsid w:val="00B13A2A"/>
    <w:rsid w:val="00B14241"/>
    <w:rsid w:val="00B1433A"/>
    <w:rsid w:val="00B147C7"/>
    <w:rsid w:val="00B148DD"/>
    <w:rsid w:val="00B15B00"/>
    <w:rsid w:val="00B166D5"/>
    <w:rsid w:val="00B16E7C"/>
    <w:rsid w:val="00B16F8D"/>
    <w:rsid w:val="00B17A0A"/>
    <w:rsid w:val="00B17B3A"/>
    <w:rsid w:val="00B20AA0"/>
    <w:rsid w:val="00B21E63"/>
    <w:rsid w:val="00B225A3"/>
    <w:rsid w:val="00B2297D"/>
    <w:rsid w:val="00B23CE2"/>
    <w:rsid w:val="00B24BA4"/>
    <w:rsid w:val="00B2564D"/>
    <w:rsid w:val="00B2579A"/>
    <w:rsid w:val="00B25CD5"/>
    <w:rsid w:val="00B31763"/>
    <w:rsid w:val="00B31ABE"/>
    <w:rsid w:val="00B3201F"/>
    <w:rsid w:val="00B32C36"/>
    <w:rsid w:val="00B32E73"/>
    <w:rsid w:val="00B33234"/>
    <w:rsid w:val="00B33472"/>
    <w:rsid w:val="00B33664"/>
    <w:rsid w:val="00B33F5E"/>
    <w:rsid w:val="00B35A41"/>
    <w:rsid w:val="00B35DAE"/>
    <w:rsid w:val="00B35F06"/>
    <w:rsid w:val="00B36462"/>
    <w:rsid w:val="00B369AE"/>
    <w:rsid w:val="00B4036E"/>
    <w:rsid w:val="00B405F5"/>
    <w:rsid w:val="00B408D2"/>
    <w:rsid w:val="00B41EDC"/>
    <w:rsid w:val="00B4243D"/>
    <w:rsid w:val="00B430CC"/>
    <w:rsid w:val="00B446D0"/>
    <w:rsid w:val="00B44D77"/>
    <w:rsid w:val="00B450B7"/>
    <w:rsid w:val="00B4521B"/>
    <w:rsid w:val="00B45416"/>
    <w:rsid w:val="00B4619C"/>
    <w:rsid w:val="00B464AF"/>
    <w:rsid w:val="00B5004C"/>
    <w:rsid w:val="00B50D29"/>
    <w:rsid w:val="00B5232D"/>
    <w:rsid w:val="00B534CD"/>
    <w:rsid w:val="00B538A6"/>
    <w:rsid w:val="00B53BBA"/>
    <w:rsid w:val="00B53C12"/>
    <w:rsid w:val="00B54344"/>
    <w:rsid w:val="00B556C7"/>
    <w:rsid w:val="00B55A7A"/>
    <w:rsid w:val="00B55E6E"/>
    <w:rsid w:val="00B55F28"/>
    <w:rsid w:val="00B564A3"/>
    <w:rsid w:val="00B56D45"/>
    <w:rsid w:val="00B57874"/>
    <w:rsid w:val="00B57964"/>
    <w:rsid w:val="00B57977"/>
    <w:rsid w:val="00B57F0B"/>
    <w:rsid w:val="00B612CA"/>
    <w:rsid w:val="00B6186A"/>
    <w:rsid w:val="00B63513"/>
    <w:rsid w:val="00B636B4"/>
    <w:rsid w:val="00B63C61"/>
    <w:rsid w:val="00B63D6E"/>
    <w:rsid w:val="00B64373"/>
    <w:rsid w:val="00B65A99"/>
    <w:rsid w:val="00B65CD2"/>
    <w:rsid w:val="00B66AF4"/>
    <w:rsid w:val="00B66B95"/>
    <w:rsid w:val="00B6702C"/>
    <w:rsid w:val="00B67099"/>
    <w:rsid w:val="00B67B57"/>
    <w:rsid w:val="00B70118"/>
    <w:rsid w:val="00B70B61"/>
    <w:rsid w:val="00B70DF3"/>
    <w:rsid w:val="00B70F88"/>
    <w:rsid w:val="00B70FB5"/>
    <w:rsid w:val="00B713C7"/>
    <w:rsid w:val="00B71501"/>
    <w:rsid w:val="00B741EF"/>
    <w:rsid w:val="00B74371"/>
    <w:rsid w:val="00B76269"/>
    <w:rsid w:val="00B7682A"/>
    <w:rsid w:val="00B76841"/>
    <w:rsid w:val="00B77D15"/>
    <w:rsid w:val="00B801DF"/>
    <w:rsid w:val="00B805B2"/>
    <w:rsid w:val="00B8177E"/>
    <w:rsid w:val="00B8218C"/>
    <w:rsid w:val="00B82D4E"/>
    <w:rsid w:val="00B8322D"/>
    <w:rsid w:val="00B83618"/>
    <w:rsid w:val="00B85142"/>
    <w:rsid w:val="00B864E2"/>
    <w:rsid w:val="00B87178"/>
    <w:rsid w:val="00B87471"/>
    <w:rsid w:val="00B875B3"/>
    <w:rsid w:val="00B87E99"/>
    <w:rsid w:val="00B90095"/>
    <w:rsid w:val="00B9022D"/>
    <w:rsid w:val="00B90593"/>
    <w:rsid w:val="00B90B3D"/>
    <w:rsid w:val="00B911B0"/>
    <w:rsid w:val="00B912C4"/>
    <w:rsid w:val="00B91401"/>
    <w:rsid w:val="00B929BA"/>
    <w:rsid w:val="00B96522"/>
    <w:rsid w:val="00B97BC2"/>
    <w:rsid w:val="00BA015F"/>
    <w:rsid w:val="00BA01CD"/>
    <w:rsid w:val="00BA0862"/>
    <w:rsid w:val="00BA24D9"/>
    <w:rsid w:val="00BA2911"/>
    <w:rsid w:val="00BA2F2F"/>
    <w:rsid w:val="00BA46B9"/>
    <w:rsid w:val="00BA5AA8"/>
    <w:rsid w:val="00BA5D6D"/>
    <w:rsid w:val="00BA5EC6"/>
    <w:rsid w:val="00BA600D"/>
    <w:rsid w:val="00BA6FEF"/>
    <w:rsid w:val="00BA7308"/>
    <w:rsid w:val="00BA7AE0"/>
    <w:rsid w:val="00BB022A"/>
    <w:rsid w:val="00BB096B"/>
    <w:rsid w:val="00BB0AE2"/>
    <w:rsid w:val="00BB1489"/>
    <w:rsid w:val="00BB1AAB"/>
    <w:rsid w:val="00BB224E"/>
    <w:rsid w:val="00BB2943"/>
    <w:rsid w:val="00BB2E16"/>
    <w:rsid w:val="00BB415D"/>
    <w:rsid w:val="00BB479D"/>
    <w:rsid w:val="00BB47C3"/>
    <w:rsid w:val="00BB47E4"/>
    <w:rsid w:val="00BB548C"/>
    <w:rsid w:val="00BB655B"/>
    <w:rsid w:val="00BB6633"/>
    <w:rsid w:val="00BB70D0"/>
    <w:rsid w:val="00BC03F6"/>
    <w:rsid w:val="00BC052F"/>
    <w:rsid w:val="00BC1318"/>
    <w:rsid w:val="00BC1395"/>
    <w:rsid w:val="00BC1C96"/>
    <w:rsid w:val="00BC2132"/>
    <w:rsid w:val="00BC3161"/>
    <w:rsid w:val="00BC31B7"/>
    <w:rsid w:val="00BC3F5A"/>
    <w:rsid w:val="00BC456D"/>
    <w:rsid w:val="00BC4C96"/>
    <w:rsid w:val="00BC627E"/>
    <w:rsid w:val="00BC64BA"/>
    <w:rsid w:val="00BC68CD"/>
    <w:rsid w:val="00BD1941"/>
    <w:rsid w:val="00BD1A5F"/>
    <w:rsid w:val="00BD1B43"/>
    <w:rsid w:val="00BD201B"/>
    <w:rsid w:val="00BD224B"/>
    <w:rsid w:val="00BD444F"/>
    <w:rsid w:val="00BD5FE2"/>
    <w:rsid w:val="00BD6F56"/>
    <w:rsid w:val="00BD7C0A"/>
    <w:rsid w:val="00BD7F9D"/>
    <w:rsid w:val="00BE1AFB"/>
    <w:rsid w:val="00BE2493"/>
    <w:rsid w:val="00BE24F0"/>
    <w:rsid w:val="00BE57AB"/>
    <w:rsid w:val="00BE6399"/>
    <w:rsid w:val="00BE65B2"/>
    <w:rsid w:val="00BE7632"/>
    <w:rsid w:val="00BE7B4D"/>
    <w:rsid w:val="00BE7DA3"/>
    <w:rsid w:val="00BE7F23"/>
    <w:rsid w:val="00BF0D40"/>
    <w:rsid w:val="00BF18AC"/>
    <w:rsid w:val="00BF1C1B"/>
    <w:rsid w:val="00BF20A7"/>
    <w:rsid w:val="00BF237C"/>
    <w:rsid w:val="00BF2492"/>
    <w:rsid w:val="00BF2B45"/>
    <w:rsid w:val="00BF38B0"/>
    <w:rsid w:val="00BF434B"/>
    <w:rsid w:val="00BF459A"/>
    <w:rsid w:val="00BF5333"/>
    <w:rsid w:val="00BF7702"/>
    <w:rsid w:val="00C00D7F"/>
    <w:rsid w:val="00C00F4B"/>
    <w:rsid w:val="00C01731"/>
    <w:rsid w:val="00C0257A"/>
    <w:rsid w:val="00C028A8"/>
    <w:rsid w:val="00C03D14"/>
    <w:rsid w:val="00C03D87"/>
    <w:rsid w:val="00C03FEC"/>
    <w:rsid w:val="00C044A7"/>
    <w:rsid w:val="00C04530"/>
    <w:rsid w:val="00C05868"/>
    <w:rsid w:val="00C05BE1"/>
    <w:rsid w:val="00C06D02"/>
    <w:rsid w:val="00C06E1E"/>
    <w:rsid w:val="00C072EA"/>
    <w:rsid w:val="00C1046A"/>
    <w:rsid w:val="00C11D1D"/>
    <w:rsid w:val="00C11F3B"/>
    <w:rsid w:val="00C12064"/>
    <w:rsid w:val="00C12282"/>
    <w:rsid w:val="00C128CB"/>
    <w:rsid w:val="00C13731"/>
    <w:rsid w:val="00C1400B"/>
    <w:rsid w:val="00C143F8"/>
    <w:rsid w:val="00C15121"/>
    <w:rsid w:val="00C15265"/>
    <w:rsid w:val="00C154C1"/>
    <w:rsid w:val="00C161EA"/>
    <w:rsid w:val="00C16432"/>
    <w:rsid w:val="00C16511"/>
    <w:rsid w:val="00C165E7"/>
    <w:rsid w:val="00C16924"/>
    <w:rsid w:val="00C17271"/>
    <w:rsid w:val="00C177F5"/>
    <w:rsid w:val="00C17FE2"/>
    <w:rsid w:val="00C2021B"/>
    <w:rsid w:val="00C21F9A"/>
    <w:rsid w:val="00C2408D"/>
    <w:rsid w:val="00C25529"/>
    <w:rsid w:val="00C25E51"/>
    <w:rsid w:val="00C2644B"/>
    <w:rsid w:val="00C27FEB"/>
    <w:rsid w:val="00C31042"/>
    <w:rsid w:val="00C31825"/>
    <w:rsid w:val="00C31B38"/>
    <w:rsid w:val="00C3293D"/>
    <w:rsid w:val="00C32B8A"/>
    <w:rsid w:val="00C3398E"/>
    <w:rsid w:val="00C33CDE"/>
    <w:rsid w:val="00C362BC"/>
    <w:rsid w:val="00C36734"/>
    <w:rsid w:val="00C37590"/>
    <w:rsid w:val="00C37723"/>
    <w:rsid w:val="00C377CA"/>
    <w:rsid w:val="00C410AC"/>
    <w:rsid w:val="00C424F4"/>
    <w:rsid w:val="00C42B4E"/>
    <w:rsid w:val="00C43595"/>
    <w:rsid w:val="00C441F8"/>
    <w:rsid w:val="00C44D2E"/>
    <w:rsid w:val="00C44EBD"/>
    <w:rsid w:val="00C44F6B"/>
    <w:rsid w:val="00C45ABF"/>
    <w:rsid w:val="00C45D89"/>
    <w:rsid w:val="00C46FFB"/>
    <w:rsid w:val="00C477E7"/>
    <w:rsid w:val="00C477F1"/>
    <w:rsid w:val="00C50500"/>
    <w:rsid w:val="00C50F19"/>
    <w:rsid w:val="00C5111E"/>
    <w:rsid w:val="00C532EC"/>
    <w:rsid w:val="00C538FF"/>
    <w:rsid w:val="00C5417B"/>
    <w:rsid w:val="00C544B3"/>
    <w:rsid w:val="00C549DE"/>
    <w:rsid w:val="00C54D08"/>
    <w:rsid w:val="00C5598E"/>
    <w:rsid w:val="00C577D6"/>
    <w:rsid w:val="00C579B2"/>
    <w:rsid w:val="00C6060E"/>
    <w:rsid w:val="00C61554"/>
    <w:rsid w:val="00C6179C"/>
    <w:rsid w:val="00C61885"/>
    <w:rsid w:val="00C626AB"/>
    <w:rsid w:val="00C62F3F"/>
    <w:rsid w:val="00C6336E"/>
    <w:rsid w:val="00C63A5B"/>
    <w:rsid w:val="00C63AE1"/>
    <w:rsid w:val="00C63CF2"/>
    <w:rsid w:val="00C63D86"/>
    <w:rsid w:val="00C64B80"/>
    <w:rsid w:val="00C64C2D"/>
    <w:rsid w:val="00C64D04"/>
    <w:rsid w:val="00C64ED3"/>
    <w:rsid w:val="00C64F6E"/>
    <w:rsid w:val="00C650CC"/>
    <w:rsid w:val="00C65D5C"/>
    <w:rsid w:val="00C66993"/>
    <w:rsid w:val="00C67BCA"/>
    <w:rsid w:val="00C67BDA"/>
    <w:rsid w:val="00C708E6"/>
    <w:rsid w:val="00C70A03"/>
    <w:rsid w:val="00C71616"/>
    <w:rsid w:val="00C722D9"/>
    <w:rsid w:val="00C728AC"/>
    <w:rsid w:val="00C72BC6"/>
    <w:rsid w:val="00C72D37"/>
    <w:rsid w:val="00C72F73"/>
    <w:rsid w:val="00C73568"/>
    <w:rsid w:val="00C73CB5"/>
    <w:rsid w:val="00C74807"/>
    <w:rsid w:val="00C748D8"/>
    <w:rsid w:val="00C74DDC"/>
    <w:rsid w:val="00C74EA4"/>
    <w:rsid w:val="00C75649"/>
    <w:rsid w:val="00C76047"/>
    <w:rsid w:val="00C76075"/>
    <w:rsid w:val="00C761B5"/>
    <w:rsid w:val="00C76524"/>
    <w:rsid w:val="00C77E72"/>
    <w:rsid w:val="00C800B9"/>
    <w:rsid w:val="00C804AA"/>
    <w:rsid w:val="00C80C8B"/>
    <w:rsid w:val="00C81907"/>
    <w:rsid w:val="00C81C26"/>
    <w:rsid w:val="00C820D0"/>
    <w:rsid w:val="00C844CB"/>
    <w:rsid w:val="00C84A85"/>
    <w:rsid w:val="00C84F55"/>
    <w:rsid w:val="00C85C89"/>
    <w:rsid w:val="00C8699C"/>
    <w:rsid w:val="00C86A6D"/>
    <w:rsid w:val="00C86CFC"/>
    <w:rsid w:val="00C87480"/>
    <w:rsid w:val="00C900F8"/>
    <w:rsid w:val="00C921C3"/>
    <w:rsid w:val="00C926C1"/>
    <w:rsid w:val="00C92784"/>
    <w:rsid w:val="00C9364C"/>
    <w:rsid w:val="00C936B6"/>
    <w:rsid w:val="00C93B7C"/>
    <w:rsid w:val="00C93F35"/>
    <w:rsid w:val="00C93F64"/>
    <w:rsid w:val="00C941A3"/>
    <w:rsid w:val="00C94DAE"/>
    <w:rsid w:val="00C955CB"/>
    <w:rsid w:val="00C9736B"/>
    <w:rsid w:val="00CA11E2"/>
    <w:rsid w:val="00CA16BE"/>
    <w:rsid w:val="00CA17DB"/>
    <w:rsid w:val="00CA2504"/>
    <w:rsid w:val="00CA27EB"/>
    <w:rsid w:val="00CA2B28"/>
    <w:rsid w:val="00CA3179"/>
    <w:rsid w:val="00CA419D"/>
    <w:rsid w:val="00CA4F53"/>
    <w:rsid w:val="00CA641E"/>
    <w:rsid w:val="00CB29AC"/>
    <w:rsid w:val="00CB2ACE"/>
    <w:rsid w:val="00CB34AD"/>
    <w:rsid w:val="00CB4438"/>
    <w:rsid w:val="00CB4A0D"/>
    <w:rsid w:val="00CB4DB1"/>
    <w:rsid w:val="00CB506B"/>
    <w:rsid w:val="00CB5082"/>
    <w:rsid w:val="00CB50CA"/>
    <w:rsid w:val="00CB685E"/>
    <w:rsid w:val="00CC07AC"/>
    <w:rsid w:val="00CC07CA"/>
    <w:rsid w:val="00CC1A93"/>
    <w:rsid w:val="00CC1B45"/>
    <w:rsid w:val="00CC1F58"/>
    <w:rsid w:val="00CC2C65"/>
    <w:rsid w:val="00CC2ECD"/>
    <w:rsid w:val="00CC378D"/>
    <w:rsid w:val="00CC3B24"/>
    <w:rsid w:val="00CC3CCE"/>
    <w:rsid w:val="00CC3F6F"/>
    <w:rsid w:val="00CC4E4D"/>
    <w:rsid w:val="00CC5363"/>
    <w:rsid w:val="00CD00BE"/>
    <w:rsid w:val="00CD14FC"/>
    <w:rsid w:val="00CD27A5"/>
    <w:rsid w:val="00CD2AFF"/>
    <w:rsid w:val="00CD392A"/>
    <w:rsid w:val="00CD4D4F"/>
    <w:rsid w:val="00CD55B3"/>
    <w:rsid w:val="00CD75F7"/>
    <w:rsid w:val="00CE051B"/>
    <w:rsid w:val="00CE13FA"/>
    <w:rsid w:val="00CE2C5C"/>
    <w:rsid w:val="00CE3FDF"/>
    <w:rsid w:val="00CE417D"/>
    <w:rsid w:val="00CE44BC"/>
    <w:rsid w:val="00CE5741"/>
    <w:rsid w:val="00CE6254"/>
    <w:rsid w:val="00CE6257"/>
    <w:rsid w:val="00CE67B1"/>
    <w:rsid w:val="00CE689A"/>
    <w:rsid w:val="00CF1127"/>
    <w:rsid w:val="00CF1202"/>
    <w:rsid w:val="00CF1AFF"/>
    <w:rsid w:val="00CF1C30"/>
    <w:rsid w:val="00CF1E55"/>
    <w:rsid w:val="00CF2511"/>
    <w:rsid w:val="00CF2AAA"/>
    <w:rsid w:val="00CF3AC1"/>
    <w:rsid w:val="00CF3EEF"/>
    <w:rsid w:val="00CF48DA"/>
    <w:rsid w:val="00CF5C0D"/>
    <w:rsid w:val="00CF61D3"/>
    <w:rsid w:val="00CF699A"/>
    <w:rsid w:val="00CF7593"/>
    <w:rsid w:val="00CF7B2C"/>
    <w:rsid w:val="00CF7E32"/>
    <w:rsid w:val="00D000F2"/>
    <w:rsid w:val="00D01EDE"/>
    <w:rsid w:val="00D0271D"/>
    <w:rsid w:val="00D03ED4"/>
    <w:rsid w:val="00D03F67"/>
    <w:rsid w:val="00D04317"/>
    <w:rsid w:val="00D056CA"/>
    <w:rsid w:val="00D06739"/>
    <w:rsid w:val="00D06C2A"/>
    <w:rsid w:val="00D073CF"/>
    <w:rsid w:val="00D0797A"/>
    <w:rsid w:val="00D10877"/>
    <w:rsid w:val="00D10AB8"/>
    <w:rsid w:val="00D10BB1"/>
    <w:rsid w:val="00D10E61"/>
    <w:rsid w:val="00D11FC4"/>
    <w:rsid w:val="00D12FC8"/>
    <w:rsid w:val="00D13845"/>
    <w:rsid w:val="00D13F3E"/>
    <w:rsid w:val="00D14342"/>
    <w:rsid w:val="00D14E8C"/>
    <w:rsid w:val="00D1568B"/>
    <w:rsid w:val="00D16ACC"/>
    <w:rsid w:val="00D16BAC"/>
    <w:rsid w:val="00D1740E"/>
    <w:rsid w:val="00D17F36"/>
    <w:rsid w:val="00D2094C"/>
    <w:rsid w:val="00D228EC"/>
    <w:rsid w:val="00D22C52"/>
    <w:rsid w:val="00D22E3B"/>
    <w:rsid w:val="00D22ED4"/>
    <w:rsid w:val="00D235AC"/>
    <w:rsid w:val="00D23D74"/>
    <w:rsid w:val="00D24641"/>
    <w:rsid w:val="00D25D15"/>
    <w:rsid w:val="00D25D52"/>
    <w:rsid w:val="00D3098D"/>
    <w:rsid w:val="00D32E87"/>
    <w:rsid w:val="00D33F63"/>
    <w:rsid w:val="00D3475E"/>
    <w:rsid w:val="00D35DFB"/>
    <w:rsid w:val="00D368C3"/>
    <w:rsid w:val="00D37044"/>
    <w:rsid w:val="00D377C9"/>
    <w:rsid w:val="00D37C03"/>
    <w:rsid w:val="00D4047E"/>
    <w:rsid w:val="00D407C6"/>
    <w:rsid w:val="00D407EC"/>
    <w:rsid w:val="00D4222F"/>
    <w:rsid w:val="00D42346"/>
    <w:rsid w:val="00D42FAB"/>
    <w:rsid w:val="00D43549"/>
    <w:rsid w:val="00D43557"/>
    <w:rsid w:val="00D439C8"/>
    <w:rsid w:val="00D43BFE"/>
    <w:rsid w:val="00D43DD5"/>
    <w:rsid w:val="00D45444"/>
    <w:rsid w:val="00D45ACD"/>
    <w:rsid w:val="00D46B11"/>
    <w:rsid w:val="00D46E5B"/>
    <w:rsid w:val="00D47068"/>
    <w:rsid w:val="00D47825"/>
    <w:rsid w:val="00D47E6E"/>
    <w:rsid w:val="00D50908"/>
    <w:rsid w:val="00D50AD0"/>
    <w:rsid w:val="00D50C2D"/>
    <w:rsid w:val="00D51200"/>
    <w:rsid w:val="00D516CE"/>
    <w:rsid w:val="00D51E7F"/>
    <w:rsid w:val="00D525C4"/>
    <w:rsid w:val="00D52DD5"/>
    <w:rsid w:val="00D5672A"/>
    <w:rsid w:val="00D57E9B"/>
    <w:rsid w:val="00D603C3"/>
    <w:rsid w:val="00D619C6"/>
    <w:rsid w:val="00D61AA9"/>
    <w:rsid w:val="00D62778"/>
    <w:rsid w:val="00D630C7"/>
    <w:rsid w:val="00D64AC2"/>
    <w:rsid w:val="00D65DCB"/>
    <w:rsid w:val="00D7029B"/>
    <w:rsid w:val="00D709C8"/>
    <w:rsid w:val="00D72371"/>
    <w:rsid w:val="00D74719"/>
    <w:rsid w:val="00D74EE7"/>
    <w:rsid w:val="00D75A8E"/>
    <w:rsid w:val="00D75C9E"/>
    <w:rsid w:val="00D77695"/>
    <w:rsid w:val="00D77846"/>
    <w:rsid w:val="00D77C24"/>
    <w:rsid w:val="00D82420"/>
    <w:rsid w:val="00D82F39"/>
    <w:rsid w:val="00D8352B"/>
    <w:rsid w:val="00D83A5F"/>
    <w:rsid w:val="00D83D23"/>
    <w:rsid w:val="00D83FB7"/>
    <w:rsid w:val="00D843A8"/>
    <w:rsid w:val="00D84859"/>
    <w:rsid w:val="00D84C1F"/>
    <w:rsid w:val="00D8501A"/>
    <w:rsid w:val="00D85369"/>
    <w:rsid w:val="00D87392"/>
    <w:rsid w:val="00D8772A"/>
    <w:rsid w:val="00D87989"/>
    <w:rsid w:val="00D87EDD"/>
    <w:rsid w:val="00D903BF"/>
    <w:rsid w:val="00D91122"/>
    <w:rsid w:val="00D916F4"/>
    <w:rsid w:val="00D91769"/>
    <w:rsid w:val="00D918AA"/>
    <w:rsid w:val="00D91FE1"/>
    <w:rsid w:val="00D92912"/>
    <w:rsid w:val="00D931B6"/>
    <w:rsid w:val="00D94339"/>
    <w:rsid w:val="00D94587"/>
    <w:rsid w:val="00D94BCE"/>
    <w:rsid w:val="00D952BE"/>
    <w:rsid w:val="00D95804"/>
    <w:rsid w:val="00D95F5C"/>
    <w:rsid w:val="00D962F5"/>
    <w:rsid w:val="00D96751"/>
    <w:rsid w:val="00D96A6D"/>
    <w:rsid w:val="00D97B39"/>
    <w:rsid w:val="00D97EFB"/>
    <w:rsid w:val="00DA1941"/>
    <w:rsid w:val="00DA2268"/>
    <w:rsid w:val="00DA2EA9"/>
    <w:rsid w:val="00DA3C1C"/>
    <w:rsid w:val="00DA3DB1"/>
    <w:rsid w:val="00DA41A0"/>
    <w:rsid w:val="00DA4D3F"/>
    <w:rsid w:val="00DA6465"/>
    <w:rsid w:val="00DA6D61"/>
    <w:rsid w:val="00DA6E87"/>
    <w:rsid w:val="00DB0C9F"/>
    <w:rsid w:val="00DB0F88"/>
    <w:rsid w:val="00DB11D3"/>
    <w:rsid w:val="00DB16F9"/>
    <w:rsid w:val="00DB20C5"/>
    <w:rsid w:val="00DB2716"/>
    <w:rsid w:val="00DB2A03"/>
    <w:rsid w:val="00DB2A48"/>
    <w:rsid w:val="00DB343A"/>
    <w:rsid w:val="00DB4056"/>
    <w:rsid w:val="00DB4411"/>
    <w:rsid w:val="00DB4D90"/>
    <w:rsid w:val="00DB6C31"/>
    <w:rsid w:val="00DC0282"/>
    <w:rsid w:val="00DC083B"/>
    <w:rsid w:val="00DC14AA"/>
    <w:rsid w:val="00DC39E1"/>
    <w:rsid w:val="00DC4897"/>
    <w:rsid w:val="00DC4A85"/>
    <w:rsid w:val="00DC524C"/>
    <w:rsid w:val="00DC61E0"/>
    <w:rsid w:val="00DC63B8"/>
    <w:rsid w:val="00DC748A"/>
    <w:rsid w:val="00DD04FF"/>
    <w:rsid w:val="00DD087A"/>
    <w:rsid w:val="00DD0DF1"/>
    <w:rsid w:val="00DD25E9"/>
    <w:rsid w:val="00DD2732"/>
    <w:rsid w:val="00DD2FE8"/>
    <w:rsid w:val="00DD303D"/>
    <w:rsid w:val="00DD4C41"/>
    <w:rsid w:val="00DD5DF8"/>
    <w:rsid w:val="00DE0805"/>
    <w:rsid w:val="00DE0A3A"/>
    <w:rsid w:val="00DE1049"/>
    <w:rsid w:val="00DE12DE"/>
    <w:rsid w:val="00DE15BE"/>
    <w:rsid w:val="00DE1F57"/>
    <w:rsid w:val="00DE1FE8"/>
    <w:rsid w:val="00DE25F9"/>
    <w:rsid w:val="00DE34D7"/>
    <w:rsid w:val="00DE4101"/>
    <w:rsid w:val="00DE44F0"/>
    <w:rsid w:val="00DE513C"/>
    <w:rsid w:val="00DE66A7"/>
    <w:rsid w:val="00DE6C1E"/>
    <w:rsid w:val="00DE6DBB"/>
    <w:rsid w:val="00DE77FF"/>
    <w:rsid w:val="00DF000F"/>
    <w:rsid w:val="00DF00DF"/>
    <w:rsid w:val="00DF02FF"/>
    <w:rsid w:val="00DF07DC"/>
    <w:rsid w:val="00DF0810"/>
    <w:rsid w:val="00DF1682"/>
    <w:rsid w:val="00DF183F"/>
    <w:rsid w:val="00DF18E6"/>
    <w:rsid w:val="00DF20AA"/>
    <w:rsid w:val="00DF2423"/>
    <w:rsid w:val="00DF3FC5"/>
    <w:rsid w:val="00DF4D5D"/>
    <w:rsid w:val="00DF55BF"/>
    <w:rsid w:val="00DF5EAC"/>
    <w:rsid w:val="00DF5EBF"/>
    <w:rsid w:val="00DF65A3"/>
    <w:rsid w:val="00DF6969"/>
    <w:rsid w:val="00DF7F4C"/>
    <w:rsid w:val="00E010A9"/>
    <w:rsid w:val="00E03A11"/>
    <w:rsid w:val="00E04070"/>
    <w:rsid w:val="00E040C2"/>
    <w:rsid w:val="00E042C4"/>
    <w:rsid w:val="00E042D6"/>
    <w:rsid w:val="00E0570E"/>
    <w:rsid w:val="00E10544"/>
    <w:rsid w:val="00E10A3F"/>
    <w:rsid w:val="00E10EDE"/>
    <w:rsid w:val="00E11521"/>
    <w:rsid w:val="00E1239C"/>
    <w:rsid w:val="00E12A80"/>
    <w:rsid w:val="00E12E0D"/>
    <w:rsid w:val="00E13000"/>
    <w:rsid w:val="00E14FF2"/>
    <w:rsid w:val="00E1573B"/>
    <w:rsid w:val="00E16107"/>
    <w:rsid w:val="00E16860"/>
    <w:rsid w:val="00E169CA"/>
    <w:rsid w:val="00E173B0"/>
    <w:rsid w:val="00E174B7"/>
    <w:rsid w:val="00E17546"/>
    <w:rsid w:val="00E214FF"/>
    <w:rsid w:val="00E23B98"/>
    <w:rsid w:val="00E23C4C"/>
    <w:rsid w:val="00E24861"/>
    <w:rsid w:val="00E24E92"/>
    <w:rsid w:val="00E25A0E"/>
    <w:rsid w:val="00E2633D"/>
    <w:rsid w:val="00E27359"/>
    <w:rsid w:val="00E30EF7"/>
    <w:rsid w:val="00E30FA1"/>
    <w:rsid w:val="00E31018"/>
    <w:rsid w:val="00E31055"/>
    <w:rsid w:val="00E312F0"/>
    <w:rsid w:val="00E31561"/>
    <w:rsid w:val="00E316C5"/>
    <w:rsid w:val="00E31FD4"/>
    <w:rsid w:val="00E33AEE"/>
    <w:rsid w:val="00E341B0"/>
    <w:rsid w:val="00E34270"/>
    <w:rsid w:val="00E346D6"/>
    <w:rsid w:val="00E34DC8"/>
    <w:rsid w:val="00E35793"/>
    <w:rsid w:val="00E35CAB"/>
    <w:rsid w:val="00E403BF"/>
    <w:rsid w:val="00E41E5E"/>
    <w:rsid w:val="00E41F29"/>
    <w:rsid w:val="00E4238E"/>
    <w:rsid w:val="00E42EC9"/>
    <w:rsid w:val="00E43D74"/>
    <w:rsid w:val="00E44459"/>
    <w:rsid w:val="00E45C53"/>
    <w:rsid w:val="00E45CCD"/>
    <w:rsid w:val="00E460B6"/>
    <w:rsid w:val="00E46C6E"/>
    <w:rsid w:val="00E473E3"/>
    <w:rsid w:val="00E47B12"/>
    <w:rsid w:val="00E47B50"/>
    <w:rsid w:val="00E50C07"/>
    <w:rsid w:val="00E51B73"/>
    <w:rsid w:val="00E51CAA"/>
    <w:rsid w:val="00E534B1"/>
    <w:rsid w:val="00E54F5E"/>
    <w:rsid w:val="00E55891"/>
    <w:rsid w:val="00E55CF9"/>
    <w:rsid w:val="00E55D98"/>
    <w:rsid w:val="00E561F4"/>
    <w:rsid w:val="00E56289"/>
    <w:rsid w:val="00E56A7D"/>
    <w:rsid w:val="00E56B53"/>
    <w:rsid w:val="00E57549"/>
    <w:rsid w:val="00E57AA1"/>
    <w:rsid w:val="00E57EF6"/>
    <w:rsid w:val="00E619C5"/>
    <w:rsid w:val="00E62C40"/>
    <w:rsid w:val="00E62D1B"/>
    <w:rsid w:val="00E62DD3"/>
    <w:rsid w:val="00E63643"/>
    <w:rsid w:val="00E63729"/>
    <w:rsid w:val="00E63D22"/>
    <w:rsid w:val="00E6497E"/>
    <w:rsid w:val="00E64E31"/>
    <w:rsid w:val="00E64E8C"/>
    <w:rsid w:val="00E6582E"/>
    <w:rsid w:val="00E67A6E"/>
    <w:rsid w:val="00E70313"/>
    <w:rsid w:val="00E710F0"/>
    <w:rsid w:val="00E715BF"/>
    <w:rsid w:val="00E72047"/>
    <w:rsid w:val="00E72CEA"/>
    <w:rsid w:val="00E757A9"/>
    <w:rsid w:val="00E76706"/>
    <w:rsid w:val="00E76B93"/>
    <w:rsid w:val="00E8038D"/>
    <w:rsid w:val="00E819C6"/>
    <w:rsid w:val="00E81EFF"/>
    <w:rsid w:val="00E82FA4"/>
    <w:rsid w:val="00E83272"/>
    <w:rsid w:val="00E8422C"/>
    <w:rsid w:val="00E84404"/>
    <w:rsid w:val="00E84E1C"/>
    <w:rsid w:val="00E85C3F"/>
    <w:rsid w:val="00E86158"/>
    <w:rsid w:val="00E870D6"/>
    <w:rsid w:val="00E87F72"/>
    <w:rsid w:val="00E91FA7"/>
    <w:rsid w:val="00E92028"/>
    <w:rsid w:val="00E93A4C"/>
    <w:rsid w:val="00E93DB7"/>
    <w:rsid w:val="00E93E4F"/>
    <w:rsid w:val="00E9549E"/>
    <w:rsid w:val="00E955E0"/>
    <w:rsid w:val="00E958C4"/>
    <w:rsid w:val="00E97A46"/>
    <w:rsid w:val="00E97AD5"/>
    <w:rsid w:val="00EA05A3"/>
    <w:rsid w:val="00EA08C3"/>
    <w:rsid w:val="00EA1804"/>
    <w:rsid w:val="00EA1A69"/>
    <w:rsid w:val="00EA1CB0"/>
    <w:rsid w:val="00EA25B9"/>
    <w:rsid w:val="00EA2BB6"/>
    <w:rsid w:val="00EA2E66"/>
    <w:rsid w:val="00EA35E8"/>
    <w:rsid w:val="00EA3D78"/>
    <w:rsid w:val="00EA4491"/>
    <w:rsid w:val="00EA47CC"/>
    <w:rsid w:val="00EA48C3"/>
    <w:rsid w:val="00EA5002"/>
    <w:rsid w:val="00EA56DD"/>
    <w:rsid w:val="00EA5771"/>
    <w:rsid w:val="00EA7601"/>
    <w:rsid w:val="00EA7971"/>
    <w:rsid w:val="00EB0096"/>
    <w:rsid w:val="00EB07A2"/>
    <w:rsid w:val="00EB1CAB"/>
    <w:rsid w:val="00EB289B"/>
    <w:rsid w:val="00EB4055"/>
    <w:rsid w:val="00EB4283"/>
    <w:rsid w:val="00EB5AAD"/>
    <w:rsid w:val="00EB6124"/>
    <w:rsid w:val="00EB68F7"/>
    <w:rsid w:val="00EB7D74"/>
    <w:rsid w:val="00EC0C3E"/>
    <w:rsid w:val="00EC284B"/>
    <w:rsid w:val="00EC2FA2"/>
    <w:rsid w:val="00EC38D1"/>
    <w:rsid w:val="00EC4CA0"/>
    <w:rsid w:val="00EC540E"/>
    <w:rsid w:val="00EC58BE"/>
    <w:rsid w:val="00EC6B15"/>
    <w:rsid w:val="00EC73ED"/>
    <w:rsid w:val="00ED0026"/>
    <w:rsid w:val="00ED01A5"/>
    <w:rsid w:val="00ED08B3"/>
    <w:rsid w:val="00ED1DE5"/>
    <w:rsid w:val="00ED2764"/>
    <w:rsid w:val="00ED27FD"/>
    <w:rsid w:val="00ED319B"/>
    <w:rsid w:val="00ED344E"/>
    <w:rsid w:val="00ED39AC"/>
    <w:rsid w:val="00ED3BCF"/>
    <w:rsid w:val="00ED4023"/>
    <w:rsid w:val="00ED4323"/>
    <w:rsid w:val="00ED4585"/>
    <w:rsid w:val="00ED6302"/>
    <w:rsid w:val="00EE0652"/>
    <w:rsid w:val="00EE131B"/>
    <w:rsid w:val="00EE1957"/>
    <w:rsid w:val="00EE24CA"/>
    <w:rsid w:val="00EE2EAE"/>
    <w:rsid w:val="00EE320B"/>
    <w:rsid w:val="00EE3571"/>
    <w:rsid w:val="00EE4839"/>
    <w:rsid w:val="00EE4F07"/>
    <w:rsid w:val="00EE530F"/>
    <w:rsid w:val="00EE5CE4"/>
    <w:rsid w:val="00EE7244"/>
    <w:rsid w:val="00EE728C"/>
    <w:rsid w:val="00EE7A0D"/>
    <w:rsid w:val="00EF05D8"/>
    <w:rsid w:val="00EF0B7F"/>
    <w:rsid w:val="00EF167F"/>
    <w:rsid w:val="00EF3309"/>
    <w:rsid w:val="00EF373D"/>
    <w:rsid w:val="00EF391B"/>
    <w:rsid w:val="00EF3AEB"/>
    <w:rsid w:val="00EF3B98"/>
    <w:rsid w:val="00EF5CA7"/>
    <w:rsid w:val="00EF6318"/>
    <w:rsid w:val="00EF6D79"/>
    <w:rsid w:val="00EF754C"/>
    <w:rsid w:val="00EF7C96"/>
    <w:rsid w:val="00F01863"/>
    <w:rsid w:val="00F02991"/>
    <w:rsid w:val="00F0388C"/>
    <w:rsid w:val="00F0458A"/>
    <w:rsid w:val="00F04941"/>
    <w:rsid w:val="00F057CC"/>
    <w:rsid w:val="00F05CE3"/>
    <w:rsid w:val="00F06B12"/>
    <w:rsid w:val="00F07177"/>
    <w:rsid w:val="00F07561"/>
    <w:rsid w:val="00F10DB3"/>
    <w:rsid w:val="00F115AD"/>
    <w:rsid w:val="00F11FD4"/>
    <w:rsid w:val="00F1512E"/>
    <w:rsid w:val="00F15228"/>
    <w:rsid w:val="00F161CA"/>
    <w:rsid w:val="00F169C8"/>
    <w:rsid w:val="00F17363"/>
    <w:rsid w:val="00F17600"/>
    <w:rsid w:val="00F2003C"/>
    <w:rsid w:val="00F2131D"/>
    <w:rsid w:val="00F223FC"/>
    <w:rsid w:val="00F22F32"/>
    <w:rsid w:val="00F22F48"/>
    <w:rsid w:val="00F231E4"/>
    <w:rsid w:val="00F23393"/>
    <w:rsid w:val="00F235C3"/>
    <w:rsid w:val="00F249D4"/>
    <w:rsid w:val="00F24C11"/>
    <w:rsid w:val="00F25481"/>
    <w:rsid w:val="00F270C4"/>
    <w:rsid w:val="00F279E8"/>
    <w:rsid w:val="00F301A6"/>
    <w:rsid w:val="00F301A8"/>
    <w:rsid w:val="00F30AA6"/>
    <w:rsid w:val="00F31B31"/>
    <w:rsid w:val="00F32666"/>
    <w:rsid w:val="00F327E4"/>
    <w:rsid w:val="00F33743"/>
    <w:rsid w:val="00F345A1"/>
    <w:rsid w:val="00F34B42"/>
    <w:rsid w:val="00F35446"/>
    <w:rsid w:val="00F35648"/>
    <w:rsid w:val="00F358C8"/>
    <w:rsid w:val="00F366CE"/>
    <w:rsid w:val="00F37AB9"/>
    <w:rsid w:val="00F37FF8"/>
    <w:rsid w:val="00F40FDF"/>
    <w:rsid w:val="00F41721"/>
    <w:rsid w:val="00F41C56"/>
    <w:rsid w:val="00F420EF"/>
    <w:rsid w:val="00F42C30"/>
    <w:rsid w:val="00F432AE"/>
    <w:rsid w:val="00F43ED7"/>
    <w:rsid w:val="00F46E5A"/>
    <w:rsid w:val="00F47226"/>
    <w:rsid w:val="00F47452"/>
    <w:rsid w:val="00F50230"/>
    <w:rsid w:val="00F50716"/>
    <w:rsid w:val="00F513A0"/>
    <w:rsid w:val="00F51609"/>
    <w:rsid w:val="00F519D3"/>
    <w:rsid w:val="00F5293A"/>
    <w:rsid w:val="00F529E2"/>
    <w:rsid w:val="00F52CDE"/>
    <w:rsid w:val="00F53838"/>
    <w:rsid w:val="00F5388E"/>
    <w:rsid w:val="00F53BAE"/>
    <w:rsid w:val="00F53DBD"/>
    <w:rsid w:val="00F54B44"/>
    <w:rsid w:val="00F5526C"/>
    <w:rsid w:val="00F55B69"/>
    <w:rsid w:val="00F56621"/>
    <w:rsid w:val="00F56FD5"/>
    <w:rsid w:val="00F574A7"/>
    <w:rsid w:val="00F612E3"/>
    <w:rsid w:val="00F615A7"/>
    <w:rsid w:val="00F61822"/>
    <w:rsid w:val="00F61A44"/>
    <w:rsid w:val="00F621B2"/>
    <w:rsid w:val="00F62D6F"/>
    <w:rsid w:val="00F639F1"/>
    <w:rsid w:val="00F63C5A"/>
    <w:rsid w:val="00F6418B"/>
    <w:rsid w:val="00F65DF5"/>
    <w:rsid w:val="00F6601A"/>
    <w:rsid w:val="00F66AEE"/>
    <w:rsid w:val="00F675AA"/>
    <w:rsid w:val="00F67BF1"/>
    <w:rsid w:val="00F716D6"/>
    <w:rsid w:val="00F71D74"/>
    <w:rsid w:val="00F71DF4"/>
    <w:rsid w:val="00F71ED0"/>
    <w:rsid w:val="00F729BC"/>
    <w:rsid w:val="00F72F62"/>
    <w:rsid w:val="00F7396A"/>
    <w:rsid w:val="00F739DD"/>
    <w:rsid w:val="00F73B8C"/>
    <w:rsid w:val="00F7456F"/>
    <w:rsid w:val="00F749F8"/>
    <w:rsid w:val="00F74C34"/>
    <w:rsid w:val="00F7637C"/>
    <w:rsid w:val="00F77383"/>
    <w:rsid w:val="00F77A8D"/>
    <w:rsid w:val="00F80F54"/>
    <w:rsid w:val="00F81703"/>
    <w:rsid w:val="00F832A3"/>
    <w:rsid w:val="00F8342A"/>
    <w:rsid w:val="00F8374F"/>
    <w:rsid w:val="00F8388F"/>
    <w:rsid w:val="00F83ED1"/>
    <w:rsid w:val="00F84F4F"/>
    <w:rsid w:val="00F85207"/>
    <w:rsid w:val="00F87F31"/>
    <w:rsid w:val="00F91AF2"/>
    <w:rsid w:val="00F91D1F"/>
    <w:rsid w:val="00F91D7C"/>
    <w:rsid w:val="00F92508"/>
    <w:rsid w:val="00F92B6B"/>
    <w:rsid w:val="00F9317C"/>
    <w:rsid w:val="00F93542"/>
    <w:rsid w:val="00F94DA7"/>
    <w:rsid w:val="00F951F1"/>
    <w:rsid w:val="00F96F75"/>
    <w:rsid w:val="00F97276"/>
    <w:rsid w:val="00FA0D36"/>
    <w:rsid w:val="00FA0DD1"/>
    <w:rsid w:val="00FA0EB9"/>
    <w:rsid w:val="00FA11A0"/>
    <w:rsid w:val="00FA172E"/>
    <w:rsid w:val="00FA230C"/>
    <w:rsid w:val="00FA2CFE"/>
    <w:rsid w:val="00FA4970"/>
    <w:rsid w:val="00FA5307"/>
    <w:rsid w:val="00FA5D7F"/>
    <w:rsid w:val="00FA5E62"/>
    <w:rsid w:val="00FA6701"/>
    <w:rsid w:val="00FA6C8A"/>
    <w:rsid w:val="00FB06D4"/>
    <w:rsid w:val="00FB087D"/>
    <w:rsid w:val="00FB0D31"/>
    <w:rsid w:val="00FB0F17"/>
    <w:rsid w:val="00FB1670"/>
    <w:rsid w:val="00FB3012"/>
    <w:rsid w:val="00FB4027"/>
    <w:rsid w:val="00FB48BA"/>
    <w:rsid w:val="00FB545B"/>
    <w:rsid w:val="00FB626A"/>
    <w:rsid w:val="00FB6FF9"/>
    <w:rsid w:val="00FB702E"/>
    <w:rsid w:val="00FB71B9"/>
    <w:rsid w:val="00FC03FE"/>
    <w:rsid w:val="00FC04E5"/>
    <w:rsid w:val="00FC0A69"/>
    <w:rsid w:val="00FC0D0B"/>
    <w:rsid w:val="00FC209B"/>
    <w:rsid w:val="00FC2928"/>
    <w:rsid w:val="00FC2C1A"/>
    <w:rsid w:val="00FC3FD9"/>
    <w:rsid w:val="00FC4251"/>
    <w:rsid w:val="00FC4394"/>
    <w:rsid w:val="00FC4463"/>
    <w:rsid w:val="00FC56E1"/>
    <w:rsid w:val="00FC57AB"/>
    <w:rsid w:val="00FC5DC7"/>
    <w:rsid w:val="00FC6AC0"/>
    <w:rsid w:val="00FC7E5D"/>
    <w:rsid w:val="00FD17C7"/>
    <w:rsid w:val="00FD2466"/>
    <w:rsid w:val="00FD27E2"/>
    <w:rsid w:val="00FD31E5"/>
    <w:rsid w:val="00FD4277"/>
    <w:rsid w:val="00FD44E3"/>
    <w:rsid w:val="00FD49A8"/>
    <w:rsid w:val="00FD58A3"/>
    <w:rsid w:val="00FD647D"/>
    <w:rsid w:val="00FD65FA"/>
    <w:rsid w:val="00FD6F84"/>
    <w:rsid w:val="00FD716E"/>
    <w:rsid w:val="00FD7F59"/>
    <w:rsid w:val="00FE089C"/>
    <w:rsid w:val="00FE08F7"/>
    <w:rsid w:val="00FE1C4A"/>
    <w:rsid w:val="00FE27DE"/>
    <w:rsid w:val="00FE3532"/>
    <w:rsid w:val="00FE5044"/>
    <w:rsid w:val="00FE529C"/>
    <w:rsid w:val="00FE6243"/>
    <w:rsid w:val="00FE654C"/>
    <w:rsid w:val="00FF1DB9"/>
    <w:rsid w:val="00FF217C"/>
    <w:rsid w:val="00FF3872"/>
    <w:rsid w:val="00FF47C1"/>
    <w:rsid w:val="00FF60A0"/>
    <w:rsid w:val="00FF6355"/>
    <w:rsid w:val="00FF7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18F1D"/>
  <w15:docId w15:val="{5ACB64AA-9BB9-9D4F-ADB0-2581CCE7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CE"/>
    <w:rPr>
      <w:rFonts w:ascii="Times New Roman" w:eastAsia="Times New Roman" w:hAnsi="Times New Roman" w:cs="Times New Roman"/>
    </w:rPr>
  </w:style>
  <w:style w:type="paragraph" w:styleId="Heading1">
    <w:name w:val="heading 1"/>
    <w:basedOn w:val="Normal"/>
    <w:next w:val="Normal"/>
    <w:link w:val="Heading1Char"/>
    <w:uiPriority w:val="9"/>
    <w:qFormat/>
    <w:rsid w:val="00710243"/>
    <w:pPr>
      <w:keepNext/>
      <w:widowControl w:val="0"/>
      <w:spacing w:before="240" w:after="60"/>
      <w:outlineLvl w:val="0"/>
    </w:pPr>
    <w:rPr>
      <w:rFonts w:ascii="Arial" w:eastAsia="Cambria" w:hAnsi="Arial"/>
      <w:b/>
      <w:bCs/>
      <w:kern w:val="32"/>
      <w:sz w:val="32"/>
      <w:szCs w:val="32"/>
      <w:lang w:val="en-GB" w:eastAsia="x-none"/>
    </w:rPr>
  </w:style>
  <w:style w:type="paragraph" w:styleId="Heading2">
    <w:name w:val="heading 2"/>
    <w:basedOn w:val="Normal"/>
    <w:next w:val="Normal"/>
    <w:link w:val="Heading2Char"/>
    <w:uiPriority w:val="9"/>
    <w:qFormat/>
    <w:rsid w:val="00710243"/>
    <w:pPr>
      <w:keepNext/>
      <w:widowControl w:val="0"/>
      <w:tabs>
        <w:tab w:val="left" w:pos="-426"/>
      </w:tabs>
      <w:autoSpaceDE w:val="0"/>
      <w:autoSpaceDN w:val="0"/>
      <w:adjustRightInd w:val="0"/>
      <w:spacing w:line="360" w:lineRule="auto"/>
      <w:ind w:right="-149"/>
      <w:jc w:val="both"/>
      <w:outlineLvl w:val="1"/>
    </w:pPr>
    <w:rPr>
      <w:rFonts w:eastAsia="Cambria"/>
      <w:b/>
      <w:sz w:val="28"/>
      <w:szCs w:val="20"/>
      <w:u w:val="single"/>
      <w:lang w:val="en-GB" w:eastAsia="x-none"/>
    </w:rPr>
  </w:style>
  <w:style w:type="paragraph" w:styleId="Heading3">
    <w:name w:val="heading 3"/>
    <w:basedOn w:val="Normal"/>
    <w:next w:val="Normal"/>
    <w:link w:val="Heading3Char"/>
    <w:qFormat/>
    <w:rsid w:val="00710243"/>
    <w:pPr>
      <w:keepNext/>
      <w:widowControl w:val="0"/>
      <w:spacing w:before="240" w:after="60"/>
      <w:outlineLvl w:val="2"/>
    </w:pPr>
    <w:rPr>
      <w:rFonts w:ascii="Arial" w:eastAsia="Cambria" w:hAnsi="Arial"/>
      <w:b/>
      <w:bCs/>
      <w:sz w:val="26"/>
      <w:szCs w:val="26"/>
      <w:lang w:val="en-GB" w:eastAsia="x-none"/>
    </w:rPr>
  </w:style>
  <w:style w:type="paragraph" w:styleId="Heading4">
    <w:name w:val="heading 4"/>
    <w:basedOn w:val="Normal"/>
    <w:next w:val="Normal"/>
    <w:link w:val="Heading4Char"/>
    <w:qFormat/>
    <w:rsid w:val="00710243"/>
    <w:pPr>
      <w:keepNext/>
      <w:widowControl w:val="0"/>
      <w:autoSpaceDE w:val="0"/>
      <w:autoSpaceDN w:val="0"/>
      <w:adjustRightInd w:val="0"/>
      <w:spacing w:line="360" w:lineRule="auto"/>
      <w:jc w:val="both"/>
      <w:outlineLvl w:val="3"/>
    </w:pPr>
    <w:rPr>
      <w:rFonts w:eastAsia="Cambria"/>
      <w:b/>
      <w:sz w:val="20"/>
      <w:szCs w:val="20"/>
      <w:lang w:val="en-GB" w:eastAsia="x-none"/>
    </w:rPr>
  </w:style>
  <w:style w:type="paragraph" w:styleId="Heading5">
    <w:name w:val="heading 5"/>
    <w:basedOn w:val="Normal"/>
    <w:next w:val="Normal"/>
    <w:link w:val="Heading5Char"/>
    <w:qFormat/>
    <w:rsid w:val="00710243"/>
    <w:pPr>
      <w:keepNext/>
      <w:keepLines/>
      <w:spacing w:before="200"/>
      <w:outlineLvl w:val="4"/>
    </w:pPr>
    <w:rPr>
      <w:rFonts w:ascii="Calibri" w:eastAsia="Cambria" w:hAnsi="Calibri"/>
      <w:color w:val="244061"/>
      <w:sz w:val="20"/>
      <w:szCs w:val="20"/>
      <w:lang w:val="x-none" w:eastAsia="x-none"/>
    </w:rPr>
  </w:style>
  <w:style w:type="paragraph" w:styleId="Heading6">
    <w:name w:val="heading 6"/>
    <w:aliases w:val="Heading 6 - Figure"/>
    <w:basedOn w:val="Normal"/>
    <w:next w:val="Normal"/>
    <w:link w:val="Heading6Char"/>
    <w:qFormat/>
    <w:rsid w:val="00710243"/>
    <w:pPr>
      <w:keepNext/>
      <w:widowControl w:val="0"/>
      <w:tabs>
        <w:tab w:val="left" w:pos="-426"/>
      </w:tabs>
      <w:autoSpaceDE w:val="0"/>
      <w:autoSpaceDN w:val="0"/>
      <w:adjustRightInd w:val="0"/>
      <w:spacing w:line="360" w:lineRule="auto"/>
      <w:ind w:right="-149"/>
      <w:jc w:val="both"/>
      <w:outlineLvl w:val="5"/>
    </w:pPr>
    <w:rPr>
      <w:rFonts w:eastAsia="Cambria"/>
      <w:b/>
      <w:sz w:val="28"/>
      <w:szCs w:val="20"/>
      <w:lang w:val="en-GB" w:eastAsia="x-none"/>
    </w:rPr>
  </w:style>
  <w:style w:type="paragraph" w:styleId="Heading7">
    <w:name w:val="heading 7"/>
    <w:basedOn w:val="Normal"/>
    <w:next w:val="Normal"/>
    <w:link w:val="Heading7Char"/>
    <w:qFormat/>
    <w:rsid w:val="00710243"/>
    <w:pPr>
      <w:tabs>
        <w:tab w:val="num" w:pos="1296"/>
      </w:tabs>
      <w:spacing w:before="240" w:after="60" w:line="480" w:lineRule="auto"/>
      <w:ind w:left="1296" w:hanging="1296"/>
      <w:contextualSpacing/>
      <w:jc w:val="both"/>
      <w:outlineLvl w:val="6"/>
    </w:pPr>
    <w:rPr>
      <w:rFonts w:eastAsia="PMingLiU"/>
      <w:sz w:val="20"/>
      <w:szCs w:val="20"/>
      <w:lang w:val="en-GB" w:eastAsia="x-none"/>
    </w:rPr>
  </w:style>
  <w:style w:type="paragraph" w:styleId="Heading8">
    <w:name w:val="heading 8"/>
    <w:basedOn w:val="Normal"/>
    <w:next w:val="Normal"/>
    <w:link w:val="Heading8Char"/>
    <w:qFormat/>
    <w:rsid w:val="00710243"/>
    <w:pPr>
      <w:keepNext/>
      <w:tabs>
        <w:tab w:val="left" w:pos="342"/>
        <w:tab w:val="left" w:pos="720"/>
      </w:tabs>
      <w:jc w:val="both"/>
      <w:outlineLvl w:val="7"/>
    </w:pPr>
    <w:rPr>
      <w:rFonts w:eastAsia="Cambria"/>
      <w:b/>
      <w:sz w:val="20"/>
      <w:szCs w:val="20"/>
      <w:u w:val="single"/>
      <w:lang w:val="x-none" w:eastAsia="x-none"/>
    </w:rPr>
  </w:style>
  <w:style w:type="paragraph" w:styleId="Heading9">
    <w:name w:val="heading 9"/>
    <w:basedOn w:val="Normal"/>
    <w:next w:val="Normal"/>
    <w:link w:val="Heading9Char"/>
    <w:qFormat/>
    <w:rsid w:val="00710243"/>
    <w:pPr>
      <w:tabs>
        <w:tab w:val="num" w:pos="1584"/>
      </w:tabs>
      <w:spacing w:before="240" w:after="60" w:line="480" w:lineRule="auto"/>
      <w:ind w:left="1584" w:hanging="1584"/>
      <w:contextualSpacing/>
      <w:jc w:val="both"/>
      <w:outlineLvl w:val="8"/>
    </w:pPr>
    <w:rPr>
      <w:rFonts w:ascii="Arial" w:eastAsia="PMingLiU"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243"/>
    <w:rPr>
      <w:rFonts w:ascii="Arial" w:eastAsia="Cambria" w:hAnsi="Arial" w:cs="Times New Roman"/>
      <w:b/>
      <w:bCs/>
      <w:kern w:val="32"/>
      <w:sz w:val="32"/>
      <w:szCs w:val="32"/>
      <w:lang w:val="en-GB" w:eastAsia="x-none"/>
    </w:rPr>
  </w:style>
  <w:style w:type="character" w:customStyle="1" w:styleId="Heading2Char">
    <w:name w:val="Heading 2 Char"/>
    <w:basedOn w:val="DefaultParagraphFont"/>
    <w:link w:val="Heading2"/>
    <w:uiPriority w:val="9"/>
    <w:rsid w:val="00710243"/>
    <w:rPr>
      <w:rFonts w:ascii="Times New Roman" w:eastAsia="Cambria" w:hAnsi="Times New Roman" w:cs="Times New Roman"/>
      <w:b/>
      <w:sz w:val="28"/>
      <w:szCs w:val="20"/>
      <w:u w:val="single"/>
      <w:lang w:val="en-GB" w:eastAsia="x-none"/>
    </w:rPr>
  </w:style>
  <w:style w:type="character" w:customStyle="1" w:styleId="Heading3Char">
    <w:name w:val="Heading 3 Char"/>
    <w:basedOn w:val="DefaultParagraphFont"/>
    <w:link w:val="Heading3"/>
    <w:rsid w:val="00710243"/>
    <w:rPr>
      <w:rFonts w:ascii="Arial" w:eastAsia="Cambria" w:hAnsi="Arial" w:cs="Times New Roman"/>
      <w:b/>
      <w:bCs/>
      <w:sz w:val="26"/>
      <w:szCs w:val="26"/>
      <w:lang w:val="en-GB" w:eastAsia="x-none"/>
    </w:rPr>
  </w:style>
  <w:style w:type="character" w:customStyle="1" w:styleId="Heading4Char">
    <w:name w:val="Heading 4 Char"/>
    <w:basedOn w:val="DefaultParagraphFont"/>
    <w:link w:val="Heading4"/>
    <w:rsid w:val="00710243"/>
    <w:rPr>
      <w:rFonts w:ascii="Times New Roman" w:eastAsia="Cambria" w:hAnsi="Times New Roman" w:cs="Times New Roman"/>
      <w:b/>
      <w:sz w:val="20"/>
      <w:szCs w:val="20"/>
      <w:lang w:val="en-GB" w:eastAsia="x-none"/>
    </w:rPr>
  </w:style>
  <w:style w:type="character" w:customStyle="1" w:styleId="Heading5Char">
    <w:name w:val="Heading 5 Char"/>
    <w:basedOn w:val="DefaultParagraphFont"/>
    <w:link w:val="Heading5"/>
    <w:rsid w:val="00710243"/>
    <w:rPr>
      <w:rFonts w:ascii="Calibri" w:eastAsia="Cambria" w:hAnsi="Calibri" w:cs="Times New Roman"/>
      <w:color w:val="244061"/>
      <w:sz w:val="20"/>
      <w:szCs w:val="20"/>
      <w:lang w:val="x-none" w:eastAsia="x-none"/>
    </w:rPr>
  </w:style>
  <w:style w:type="character" w:customStyle="1" w:styleId="Heading6Char">
    <w:name w:val="Heading 6 Char"/>
    <w:aliases w:val="Heading 6 - Figure Char"/>
    <w:basedOn w:val="DefaultParagraphFont"/>
    <w:link w:val="Heading6"/>
    <w:rsid w:val="00710243"/>
    <w:rPr>
      <w:rFonts w:ascii="Times New Roman" w:eastAsia="Cambria" w:hAnsi="Times New Roman" w:cs="Times New Roman"/>
      <w:b/>
      <w:sz w:val="28"/>
      <w:szCs w:val="20"/>
      <w:lang w:val="en-GB" w:eastAsia="x-none"/>
    </w:rPr>
  </w:style>
  <w:style w:type="character" w:customStyle="1" w:styleId="Heading7Char">
    <w:name w:val="Heading 7 Char"/>
    <w:basedOn w:val="DefaultParagraphFont"/>
    <w:link w:val="Heading7"/>
    <w:rsid w:val="00710243"/>
    <w:rPr>
      <w:rFonts w:ascii="Times New Roman" w:eastAsia="PMingLiU" w:hAnsi="Times New Roman" w:cs="Times New Roman"/>
      <w:sz w:val="20"/>
      <w:szCs w:val="20"/>
      <w:lang w:val="en-GB" w:eastAsia="x-none"/>
    </w:rPr>
  </w:style>
  <w:style w:type="character" w:customStyle="1" w:styleId="Heading8Char">
    <w:name w:val="Heading 8 Char"/>
    <w:basedOn w:val="DefaultParagraphFont"/>
    <w:link w:val="Heading8"/>
    <w:rsid w:val="00710243"/>
    <w:rPr>
      <w:rFonts w:ascii="Times New Roman" w:eastAsia="Cambria" w:hAnsi="Times New Roman" w:cs="Times New Roman"/>
      <w:b/>
      <w:sz w:val="20"/>
      <w:szCs w:val="20"/>
      <w:u w:val="single"/>
      <w:lang w:val="x-none" w:eastAsia="x-none"/>
    </w:rPr>
  </w:style>
  <w:style w:type="character" w:customStyle="1" w:styleId="Heading9Char">
    <w:name w:val="Heading 9 Char"/>
    <w:basedOn w:val="DefaultParagraphFont"/>
    <w:link w:val="Heading9"/>
    <w:rsid w:val="00710243"/>
    <w:rPr>
      <w:rFonts w:ascii="Arial" w:eastAsia="PMingLiU" w:hAnsi="Arial" w:cs="Times New Roman"/>
      <w:sz w:val="22"/>
      <w:szCs w:val="22"/>
      <w:lang w:val="en-GB" w:eastAsia="x-none"/>
    </w:rPr>
  </w:style>
  <w:style w:type="paragraph" w:customStyle="1" w:styleId="Default">
    <w:name w:val="Default"/>
    <w:link w:val="DefaultChar"/>
    <w:rsid w:val="00E24E92"/>
    <w:pPr>
      <w:autoSpaceDE w:val="0"/>
      <w:autoSpaceDN w:val="0"/>
      <w:adjustRightInd w:val="0"/>
    </w:pPr>
    <w:rPr>
      <w:rFonts w:ascii="Times New Roman" w:hAnsi="Times New Roman" w:cs="Times New Roman"/>
      <w:color w:val="000000"/>
    </w:rPr>
  </w:style>
  <w:style w:type="character" w:customStyle="1" w:styleId="DefaultChar">
    <w:name w:val="Default Char"/>
    <w:basedOn w:val="DefaultParagraphFont"/>
    <w:link w:val="Default"/>
    <w:rsid w:val="00A94FA6"/>
    <w:rPr>
      <w:rFonts w:ascii="Times New Roman" w:hAnsi="Times New Roman" w:cs="Times New Roman"/>
      <w:color w:val="000000"/>
    </w:rPr>
  </w:style>
  <w:style w:type="character" w:styleId="Hyperlink">
    <w:name w:val="Hyperlink"/>
    <w:basedOn w:val="DefaultParagraphFont"/>
    <w:uiPriority w:val="99"/>
    <w:unhideWhenUsed/>
    <w:rsid w:val="0010081E"/>
    <w:rPr>
      <w:color w:val="0563C1" w:themeColor="hyperlink"/>
      <w:u w:val="single"/>
    </w:rPr>
  </w:style>
  <w:style w:type="character" w:customStyle="1" w:styleId="UnresolvedMention1">
    <w:name w:val="Unresolved Mention1"/>
    <w:basedOn w:val="DefaultParagraphFont"/>
    <w:rsid w:val="0010081E"/>
    <w:rPr>
      <w:color w:val="605E5C"/>
      <w:shd w:val="clear" w:color="auto" w:fill="E1DFDD"/>
    </w:rPr>
  </w:style>
  <w:style w:type="paragraph" w:customStyle="1" w:styleId="EndNoteBibliographyTitle">
    <w:name w:val="EndNote Bibliography Title"/>
    <w:basedOn w:val="Normal"/>
    <w:link w:val="EndNoteBibliographyTitleChar"/>
    <w:rsid w:val="00A94FA6"/>
    <w:pPr>
      <w:jc w:val="center"/>
    </w:pPr>
    <w:rPr>
      <w:rFonts w:ascii="Arial" w:hAnsi="Arial" w:cs="Arial"/>
      <w:sz w:val="22"/>
    </w:rPr>
  </w:style>
  <w:style w:type="character" w:customStyle="1" w:styleId="EndNoteBibliographyTitleChar">
    <w:name w:val="EndNote Bibliography Title Char"/>
    <w:basedOn w:val="DefaultChar"/>
    <w:link w:val="EndNoteBibliographyTitle"/>
    <w:rsid w:val="00A94FA6"/>
    <w:rPr>
      <w:rFonts w:ascii="Arial" w:eastAsia="Times New Roman" w:hAnsi="Arial" w:cs="Arial"/>
      <w:color w:val="000000"/>
      <w:sz w:val="22"/>
    </w:rPr>
  </w:style>
  <w:style w:type="paragraph" w:customStyle="1" w:styleId="EndNoteBibliography">
    <w:name w:val="EndNote Bibliography"/>
    <w:basedOn w:val="Normal"/>
    <w:link w:val="EndNoteBibliographyChar"/>
    <w:rsid w:val="00A94FA6"/>
    <w:rPr>
      <w:rFonts w:ascii="Arial" w:hAnsi="Arial" w:cs="Arial"/>
      <w:sz w:val="22"/>
    </w:rPr>
  </w:style>
  <w:style w:type="character" w:customStyle="1" w:styleId="EndNoteBibliographyChar">
    <w:name w:val="EndNote Bibliography Char"/>
    <w:basedOn w:val="DefaultChar"/>
    <w:link w:val="EndNoteBibliography"/>
    <w:rsid w:val="00A94FA6"/>
    <w:rPr>
      <w:rFonts w:ascii="Arial" w:eastAsia="Times New Roman" w:hAnsi="Arial" w:cs="Arial"/>
      <w:color w:val="000000"/>
      <w:sz w:val="22"/>
    </w:rPr>
  </w:style>
  <w:style w:type="character" w:styleId="CommentReference">
    <w:name w:val="annotation reference"/>
    <w:basedOn w:val="DefaultParagraphFont"/>
    <w:unhideWhenUsed/>
    <w:rsid w:val="00627A26"/>
    <w:rPr>
      <w:sz w:val="18"/>
      <w:szCs w:val="18"/>
    </w:rPr>
  </w:style>
  <w:style w:type="paragraph" w:styleId="CommentText">
    <w:name w:val="annotation text"/>
    <w:basedOn w:val="Normal"/>
    <w:link w:val="CommentTextChar"/>
    <w:unhideWhenUsed/>
    <w:rsid w:val="00627A26"/>
  </w:style>
  <w:style w:type="character" w:customStyle="1" w:styleId="CommentTextChar">
    <w:name w:val="Comment Text Char"/>
    <w:basedOn w:val="DefaultParagraphFont"/>
    <w:link w:val="CommentText"/>
    <w:uiPriority w:val="99"/>
    <w:rsid w:val="00627A26"/>
    <w:rPr>
      <w:rFonts w:ascii="Times New Roman" w:eastAsia="Times New Roman" w:hAnsi="Times New Roman" w:cs="Times New Roman"/>
    </w:rPr>
  </w:style>
  <w:style w:type="paragraph" w:styleId="BalloonText">
    <w:name w:val="Balloon Text"/>
    <w:basedOn w:val="Normal"/>
    <w:link w:val="BalloonTextChar"/>
    <w:unhideWhenUsed/>
    <w:rsid w:val="00627A26"/>
    <w:rPr>
      <w:sz w:val="18"/>
      <w:szCs w:val="18"/>
    </w:rPr>
  </w:style>
  <w:style w:type="character" w:customStyle="1" w:styleId="BalloonTextChar">
    <w:name w:val="Balloon Text Char"/>
    <w:basedOn w:val="DefaultParagraphFont"/>
    <w:link w:val="BalloonText"/>
    <w:rsid w:val="00627A26"/>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nhideWhenUsed/>
    <w:rsid w:val="00627A26"/>
    <w:rPr>
      <w:b/>
      <w:bCs/>
      <w:sz w:val="20"/>
      <w:szCs w:val="20"/>
    </w:rPr>
  </w:style>
  <w:style w:type="character" w:customStyle="1" w:styleId="CommentSubjectChar">
    <w:name w:val="Comment Subject Char"/>
    <w:basedOn w:val="CommentTextChar"/>
    <w:link w:val="CommentSubject"/>
    <w:rsid w:val="00627A26"/>
    <w:rPr>
      <w:rFonts w:ascii="Times New Roman" w:eastAsia="Times New Roman" w:hAnsi="Times New Roman" w:cs="Times New Roman"/>
      <w:b/>
      <w:bCs/>
      <w:sz w:val="20"/>
      <w:szCs w:val="20"/>
    </w:rPr>
  </w:style>
  <w:style w:type="paragraph" w:styleId="Header">
    <w:name w:val="header"/>
    <w:basedOn w:val="Normal"/>
    <w:link w:val="HeaderChar"/>
    <w:unhideWhenUsed/>
    <w:rsid w:val="00857648"/>
    <w:pPr>
      <w:tabs>
        <w:tab w:val="center" w:pos="4680"/>
        <w:tab w:val="right" w:pos="9360"/>
      </w:tabs>
    </w:pPr>
  </w:style>
  <w:style w:type="character" w:customStyle="1" w:styleId="HeaderChar">
    <w:name w:val="Header Char"/>
    <w:basedOn w:val="DefaultParagraphFont"/>
    <w:link w:val="Header"/>
    <w:rsid w:val="00857648"/>
    <w:rPr>
      <w:rFonts w:ascii="Times New Roman" w:eastAsia="Times New Roman" w:hAnsi="Times New Roman" w:cs="Times New Roman"/>
    </w:rPr>
  </w:style>
  <w:style w:type="paragraph" w:styleId="Footer">
    <w:name w:val="footer"/>
    <w:basedOn w:val="Normal"/>
    <w:link w:val="FooterChar"/>
    <w:unhideWhenUsed/>
    <w:rsid w:val="00857648"/>
    <w:pPr>
      <w:tabs>
        <w:tab w:val="center" w:pos="4680"/>
        <w:tab w:val="right" w:pos="9360"/>
      </w:tabs>
    </w:pPr>
  </w:style>
  <w:style w:type="character" w:customStyle="1" w:styleId="FooterChar">
    <w:name w:val="Footer Char"/>
    <w:basedOn w:val="DefaultParagraphFont"/>
    <w:link w:val="Footer"/>
    <w:rsid w:val="00857648"/>
    <w:rPr>
      <w:rFonts w:ascii="Times New Roman" w:eastAsia="Times New Roman" w:hAnsi="Times New Roman" w:cs="Times New Roman"/>
    </w:rPr>
  </w:style>
  <w:style w:type="paragraph" w:styleId="BodyText">
    <w:name w:val="Body Text"/>
    <w:aliases w:val="Body text Char Char Char Char Char"/>
    <w:basedOn w:val="Normal"/>
    <w:link w:val="BodyTextChar"/>
    <w:rsid w:val="00710243"/>
    <w:pPr>
      <w:autoSpaceDE w:val="0"/>
      <w:autoSpaceDN w:val="0"/>
      <w:adjustRightInd w:val="0"/>
      <w:jc w:val="both"/>
    </w:pPr>
    <w:rPr>
      <w:rFonts w:eastAsia="Cambria"/>
      <w:sz w:val="20"/>
      <w:szCs w:val="20"/>
      <w:lang w:val="x-none" w:eastAsia="x-none"/>
    </w:rPr>
  </w:style>
  <w:style w:type="character" w:customStyle="1" w:styleId="BodyTextChar">
    <w:name w:val="Body Text Char"/>
    <w:aliases w:val="Body text Char Char Char Char Char Char"/>
    <w:basedOn w:val="DefaultParagraphFont"/>
    <w:link w:val="BodyText"/>
    <w:rsid w:val="00710243"/>
    <w:rPr>
      <w:rFonts w:ascii="Times New Roman" w:eastAsia="Cambria" w:hAnsi="Times New Roman" w:cs="Times New Roman"/>
      <w:sz w:val="20"/>
      <w:szCs w:val="20"/>
      <w:lang w:val="x-none" w:eastAsia="x-none"/>
    </w:rPr>
  </w:style>
  <w:style w:type="paragraph" w:styleId="BodyText2">
    <w:name w:val="Body Text 2"/>
    <w:basedOn w:val="Normal"/>
    <w:link w:val="BodyText2Char"/>
    <w:rsid w:val="00710243"/>
    <w:pPr>
      <w:tabs>
        <w:tab w:val="left" w:pos="180"/>
      </w:tabs>
      <w:jc w:val="both"/>
    </w:pPr>
    <w:rPr>
      <w:rFonts w:ascii="Helvetica" w:eastAsia="Cambria" w:hAnsi="Helvetica"/>
      <w:sz w:val="28"/>
      <w:szCs w:val="20"/>
      <w:lang w:val="x-none" w:eastAsia="x-none"/>
    </w:rPr>
  </w:style>
  <w:style w:type="character" w:customStyle="1" w:styleId="BodyText2Char">
    <w:name w:val="Body Text 2 Char"/>
    <w:basedOn w:val="DefaultParagraphFont"/>
    <w:link w:val="BodyText2"/>
    <w:rsid w:val="00710243"/>
    <w:rPr>
      <w:rFonts w:ascii="Helvetica" w:eastAsia="Cambria" w:hAnsi="Helvetica" w:cs="Times New Roman"/>
      <w:sz w:val="28"/>
      <w:szCs w:val="20"/>
      <w:lang w:val="x-none" w:eastAsia="x-none"/>
    </w:rPr>
  </w:style>
  <w:style w:type="paragraph" w:styleId="BodyTextIndent">
    <w:name w:val="Body Text Indent"/>
    <w:basedOn w:val="Normal"/>
    <w:link w:val="BodyTextIndentChar"/>
    <w:rsid w:val="00710243"/>
    <w:pPr>
      <w:ind w:right="540" w:firstLine="342"/>
      <w:jc w:val="both"/>
    </w:pPr>
    <w:rPr>
      <w:rFonts w:eastAsia="Cambria"/>
      <w:sz w:val="20"/>
      <w:szCs w:val="20"/>
      <w:lang w:val="x-none" w:eastAsia="x-none"/>
    </w:rPr>
  </w:style>
  <w:style w:type="character" w:customStyle="1" w:styleId="BodyTextIndentChar">
    <w:name w:val="Body Text Indent Char"/>
    <w:basedOn w:val="DefaultParagraphFont"/>
    <w:link w:val="BodyTextIndent"/>
    <w:rsid w:val="00710243"/>
    <w:rPr>
      <w:rFonts w:ascii="Times New Roman" w:eastAsia="Cambria" w:hAnsi="Times New Roman" w:cs="Times New Roman"/>
      <w:sz w:val="20"/>
      <w:szCs w:val="20"/>
      <w:lang w:val="x-none" w:eastAsia="x-none"/>
    </w:rPr>
  </w:style>
  <w:style w:type="character" w:styleId="PageNumber">
    <w:name w:val="page number"/>
    <w:uiPriority w:val="99"/>
    <w:rsid w:val="00710243"/>
    <w:rPr>
      <w:rFonts w:cs="Times New Roman"/>
    </w:rPr>
  </w:style>
  <w:style w:type="paragraph" w:styleId="HTMLPreformatted">
    <w:name w:val="HTML Preformatted"/>
    <w:basedOn w:val="Normal"/>
    <w:link w:val="HTMLPreformattedChar"/>
    <w:rsid w:val="0071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mbria" w:hAnsi="Courier New"/>
      <w:sz w:val="20"/>
      <w:szCs w:val="20"/>
      <w:lang w:val="x-none" w:eastAsia="x-none"/>
    </w:rPr>
  </w:style>
  <w:style w:type="character" w:customStyle="1" w:styleId="HTMLPreformattedChar">
    <w:name w:val="HTML Preformatted Char"/>
    <w:basedOn w:val="DefaultParagraphFont"/>
    <w:link w:val="HTMLPreformatted"/>
    <w:rsid w:val="00710243"/>
    <w:rPr>
      <w:rFonts w:ascii="Courier New" w:eastAsia="Cambria" w:hAnsi="Courier New" w:cs="Times New Roman"/>
      <w:sz w:val="20"/>
      <w:szCs w:val="20"/>
      <w:lang w:val="x-none" w:eastAsia="x-none"/>
    </w:rPr>
  </w:style>
  <w:style w:type="paragraph" w:styleId="NormalWeb">
    <w:name w:val="Normal (Web)"/>
    <w:basedOn w:val="Normal"/>
    <w:uiPriority w:val="99"/>
    <w:rsid w:val="00710243"/>
    <w:pPr>
      <w:spacing w:before="100" w:beforeAutospacing="1" w:after="100" w:afterAutospacing="1"/>
    </w:pPr>
    <w:rPr>
      <w:rFonts w:eastAsia="Cambria"/>
    </w:rPr>
  </w:style>
  <w:style w:type="character" w:styleId="Emphasis">
    <w:name w:val="Emphasis"/>
    <w:uiPriority w:val="20"/>
    <w:qFormat/>
    <w:rsid w:val="00710243"/>
    <w:rPr>
      <w:rFonts w:cs="Times New Roman"/>
      <w:i/>
      <w:iCs/>
    </w:rPr>
  </w:style>
  <w:style w:type="character" w:styleId="FollowedHyperlink">
    <w:name w:val="FollowedHyperlink"/>
    <w:rsid w:val="00710243"/>
    <w:rPr>
      <w:rFonts w:cs="Times New Roman"/>
      <w:color w:val="800080"/>
      <w:u w:val="single"/>
    </w:rPr>
  </w:style>
  <w:style w:type="paragraph" w:styleId="PlainText">
    <w:name w:val="Plain Text"/>
    <w:basedOn w:val="Normal"/>
    <w:link w:val="PlainTextChar"/>
    <w:rsid w:val="00710243"/>
    <w:rPr>
      <w:rFonts w:ascii="Courier New" w:eastAsia="Cambria" w:hAnsi="Courier New"/>
      <w:sz w:val="20"/>
      <w:szCs w:val="20"/>
      <w:lang w:val="en-GB" w:eastAsia="x-none"/>
    </w:rPr>
  </w:style>
  <w:style w:type="character" w:customStyle="1" w:styleId="PlainTextChar">
    <w:name w:val="Plain Text Char"/>
    <w:basedOn w:val="DefaultParagraphFont"/>
    <w:link w:val="PlainText"/>
    <w:rsid w:val="00710243"/>
    <w:rPr>
      <w:rFonts w:ascii="Courier New" w:eastAsia="Cambria" w:hAnsi="Courier New" w:cs="Times New Roman"/>
      <w:sz w:val="20"/>
      <w:szCs w:val="20"/>
      <w:lang w:val="en-GB" w:eastAsia="x-none"/>
    </w:rPr>
  </w:style>
  <w:style w:type="character" w:customStyle="1" w:styleId="imcb1">
    <w:name w:val="imcb1"/>
    <w:rsid w:val="00710243"/>
    <w:rPr>
      <w:rFonts w:cs="Times New Roman"/>
    </w:rPr>
  </w:style>
  <w:style w:type="paragraph" w:styleId="Caption">
    <w:name w:val="caption"/>
    <w:basedOn w:val="Normal"/>
    <w:next w:val="Normal"/>
    <w:qFormat/>
    <w:rsid w:val="00710243"/>
    <w:pPr>
      <w:widowControl w:val="0"/>
      <w:spacing w:before="120" w:after="120"/>
    </w:pPr>
    <w:rPr>
      <w:rFonts w:eastAsia="Cambria"/>
      <w:b/>
      <w:bCs/>
      <w:sz w:val="20"/>
      <w:szCs w:val="20"/>
      <w:lang w:val="en-GB"/>
    </w:rPr>
  </w:style>
  <w:style w:type="character" w:customStyle="1" w:styleId="articletext">
    <w:name w:val="articletext"/>
    <w:rsid w:val="00710243"/>
    <w:rPr>
      <w:rFonts w:cs="Times New Roman"/>
    </w:rPr>
  </w:style>
  <w:style w:type="character" w:customStyle="1" w:styleId="CharChar1">
    <w:name w:val="Char Char1"/>
    <w:rsid w:val="00710243"/>
    <w:rPr>
      <w:rFonts w:ascii="Arial" w:eastAsia="Times New Roman" w:hAnsi="Arial" w:cs="Arial"/>
      <w:b/>
      <w:bCs/>
      <w:sz w:val="26"/>
      <w:szCs w:val="26"/>
      <w:lang w:val="en-US" w:eastAsia="en-US" w:bidi="ar-SA"/>
    </w:rPr>
  </w:style>
  <w:style w:type="character" w:customStyle="1" w:styleId="CharChar">
    <w:name w:val="Char Char"/>
    <w:rsid w:val="00710243"/>
    <w:rPr>
      <w:rFonts w:cs="Times New Roman"/>
      <w:b/>
      <w:lang w:val="en-GB" w:eastAsia="en-US" w:bidi="ar-SA"/>
    </w:rPr>
  </w:style>
  <w:style w:type="paragraph" w:styleId="FootnoteText">
    <w:name w:val="footnote text"/>
    <w:basedOn w:val="Normal"/>
    <w:link w:val="FootnoteTextChar"/>
    <w:rsid w:val="00710243"/>
    <w:pPr>
      <w:widowControl w:val="0"/>
      <w:autoSpaceDE w:val="0"/>
      <w:autoSpaceDN w:val="0"/>
      <w:adjustRightInd w:val="0"/>
    </w:pPr>
    <w:rPr>
      <w:rFonts w:eastAsia="Cambria"/>
      <w:sz w:val="20"/>
      <w:szCs w:val="20"/>
      <w:lang w:val="en-GB" w:eastAsia="x-none"/>
    </w:rPr>
  </w:style>
  <w:style w:type="character" w:customStyle="1" w:styleId="FootnoteTextChar">
    <w:name w:val="Footnote Text Char"/>
    <w:basedOn w:val="DefaultParagraphFont"/>
    <w:link w:val="FootnoteText"/>
    <w:rsid w:val="00710243"/>
    <w:rPr>
      <w:rFonts w:ascii="Times New Roman" w:eastAsia="Cambria" w:hAnsi="Times New Roman" w:cs="Times New Roman"/>
      <w:sz w:val="20"/>
      <w:szCs w:val="20"/>
      <w:lang w:val="en-GB" w:eastAsia="x-none"/>
    </w:rPr>
  </w:style>
  <w:style w:type="paragraph" w:styleId="BodyText3">
    <w:name w:val="Body Text 3"/>
    <w:basedOn w:val="Normal"/>
    <w:link w:val="BodyText3Char"/>
    <w:rsid w:val="00710243"/>
    <w:pPr>
      <w:spacing w:after="120"/>
    </w:pPr>
    <w:rPr>
      <w:rFonts w:ascii="Times" w:hAnsi="Times"/>
      <w:sz w:val="16"/>
      <w:szCs w:val="16"/>
      <w:lang w:val="x-none" w:eastAsia="x-none"/>
    </w:rPr>
  </w:style>
  <w:style w:type="character" w:customStyle="1" w:styleId="BodyText3Char">
    <w:name w:val="Body Text 3 Char"/>
    <w:basedOn w:val="DefaultParagraphFont"/>
    <w:link w:val="BodyText3"/>
    <w:rsid w:val="00710243"/>
    <w:rPr>
      <w:rFonts w:ascii="Times" w:eastAsia="Times New Roman" w:hAnsi="Times" w:cs="Times New Roman"/>
      <w:sz w:val="16"/>
      <w:szCs w:val="16"/>
      <w:lang w:val="x-none" w:eastAsia="x-none"/>
    </w:rPr>
  </w:style>
  <w:style w:type="paragraph" w:customStyle="1" w:styleId="Preformatted">
    <w:name w:val="Preformatted"/>
    <w:basedOn w:val="Normal"/>
    <w:rsid w:val="0071024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240" w:after="240" w:line="480" w:lineRule="auto"/>
      <w:contextualSpacing/>
      <w:jc w:val="both"/>
    </w:pPr>
    <w:rPr>
      <w:rFonts w:ascii="Courier New" w:eastAsia="PMingLiU" w:hAnsi="Courier New"/>
      <w:sz w:val="20"/>
      <w:szCs w:val="20"/>
      <w:lang w:val="en-GB"/>
    </w:rPr>
  </w:style>
  <w:style w:type="paragraph" w:customStyle="1" w:styleId="norm20">
    <w:name w:val="norm20"/>
    <w:basedOn w:val="Normal"/>
    <w:rsid w:val="00710243"/>
    <w:pPr>
      <w:spacing w:before="100" w:beforeAutospacing="1" w:after="100" w:afterAutospacing="1" w:line="300" w:lineRule="atLeast"/>
      <w:contextualSpacing/>
      <w:jc w:val="both"/>
    </w:pPr>
    <w:rPr>
      <w:rFonts w:ascii="Arial" w:eastAsia="PMingLiU" w:hAnsi="Arial" w:cs="Arial"/>
      <w:color w:val="000000"/>
      <w:sz w:val="20"/>
      <w:szCs w:val="20"/>
    </w:rPr>
  </w:style>
  <w:style w:type="paragraph" w:customStyle="1" w:styleId="ahead">
    <w:name w:val="ahead"/>
    <w:basedOn w:val="Normal"/>
    <w:rsid w:val="00710243"/>
    <w:pPr>
      <w:spacing w:before="240" w:after="240" w:line="480" w:lineRule="auto"/>
      <w:contextualSpacing/>
      <w:jc w:val="both"/>
    </w:pPr>
    <w:rPr>
      <w:rFonts w:eastAsia="PMingLiU"/>
      <w:lang w:val="en-GB"/>
    </w:rPr>
  </w:style>
  <w:style w:type="paragraph" w:customStyle="1" w:styleId="bhead">
    <w:name w:val="bhead"/>
    <w:basedOn w:val="Normal"/>
    <w:rsid w:val="00710243"/>
    <w:pPr>
      <w:spacing w:before="100" w:beforeAutospacing="1" w:after="100" w:afterAutospacing="1" w:line="480" w:lineRule="auto"/>
      <w:contextualSpacing/>
      <w:jc w:val="both"/>
    </w:pPr>
    <w:rPr>
      <w:rFonts w:ascii="Verdana" w:eastAsia="PMingLiU" w:hAnsi="Verdana"/>
      <w:b/>
      <w:bCs/>
      <w:color w:val="000000"/>
      <w:sz w:val="18"/>
      <w:szCs w:val="18"/>
    </w:rPr>
  </w:style>
  <w:style w:type="paragraph" w:customStyle="1" w:styleId="chead">
    <w:name w:val="chead"/>
    <w:basedOn w:val="Normal"/>
    <w:rsid w:val="00710243"/>
    <w:pPr>
      <w:spacing w:before="100" w:beforeAutospacing="1" w:after="100" w:afterAutospacing="1" w:line="480" w:lineRule="auto"/>
      <w:contextualSpacing/>
      <w:jc w:val="both"/>
    </w:pPr>
    <w:rPr>
      <w:rFonts w:ascii="Verdana" w:eastAsia="PMingLiU" w:hAnsi="Verdana"/>
      <w:b/>
      <w:bCs/>
      <w:color w:val="000339"/>
      <w:sz w:val="17"/>
      <w:szCs w:val="17"/>
    </w:rPr>
  </w:style>
  <w:style w:type="paragraph" w:customStyle="1" w:styleId="dhead">
    <w:name w:val="dhead"/>
    <w:basedOn w:val="Normal"/>
    <w:rsid w:val="00710243"/>
    <w:pPr>
      <w:spacing w:before="100" w:beforeAutospacing="1" w:after="100" w:afterAutospacing="1" w:line="480" w:lineRule="auto"/>
      <w:contextualSpacing/>
      <w:jc w:val="both"/>
    </w:pPr>
    <w:rPr>
      <w:rFonts w:ascii="Verdana" w:eastAsia="PMingLiU" w:hAnsi="Verdana"/>
      <w:b/>
      <w:bCs/>
      <w:color w:val="000000"/>
      <w:sz w:val="15"/>
      <w:szCs w:val="15"/>
    </w:rPr>
  </w:style>
  <w:style w:type="paragraph" w:customStyle="1" w:styleId="references">
    <w:name w:val="references"/>
    <w:basedOn w:val="Normal"/>
    <w:rsid w:val="00710243"/>
    <w:pPr>
      <w:spacing w:before="100" w:beforeAutospacing="1" w:after="100" w:afterAutospacing="1" w:line="480" w:lineRule="auto"/>
      <w:contextualSpacing/>
      <w:jc w:val="both"/>
    </w:pPr>
    <w:rPr>
      <w:rFonts w:ascii="Verdana" w:eastAsia="PMingLiU" w:hAnsi="Verdana"/>
      <w:color w:val="000000"/>
      <w:sz w:val="15"/>
      <w:szCs w:val="15"/>
    </w:rPr>
  </w:style>
  <w:style w:type="paragraph" w:customStyle="1" w:styleId="referencesb">
    <w:name w:val="references_b"/>
    <w:basedOn w:val="Normal"/>
    <w:rsid w:val="00710243"/>
    <w:pPr>
      <w:spacing w:before="100" w:beforeAutospacing="1" w:after="100" w:afterAutospacing="1" w:line="480" w:lineRule="auto"/>
      <w:contextualSpacing/>
      <w:jc w:val="both"/>
    </w:pPr>
    <w:rPr>
      <w:rFonts w:ascii="Verdana" w:eastAsia="PMingLiU" w:hAnsi="Verdana"/>
      <w:b/>
      <w:bCs/>
      <w:color w:val="000000"/>
      <w:sz w:val="18"/>
      <w:szCs w:val="18"/>
    </w:rPr>
  </w:style>
  <w:style w:type="paragraph" w:customStyle="1" w:styleId="referencesi">
    <w:name w:val="references_i"/>
    <w:basedOn w:val="Normal"/>
    <w:rsid w:val="00710243"/>
    <w:pPr>
      <w:spacing w:before="100" w:beforeAutospacing="1" w:after="100" w:afterAutospacing="1" w:line="480" w:lineRule="auto"/>
      <w:contextualSpacing/>
      <w:jc w:val="both"/>
    </w:pPr>
    <w:rPr>
      <w:rFonts w:ascii="Verdana" w:eastAsia="PMingLiU" w:hAnsi="Verdana"/>
      <w:i/>
      <w:iCs/>
      <w:color w:val="000000"/>
      <w:sz w:val="18"/>
      <w:szCs w:val="18"/>
    </w:rPr>
  </w:style>
  <w:style w:type="paragraph" w:customStyle="1" w:styleId="featuredrefs">
    <w:name w:val="featured_refs"/>
    <w:basedOn w:val="Normal"/>
    <w:rsid w:val="00710243"/>
    <w:pPr>
      <w:spacing w:before="100" w:beforeAutospacing="1" w:after="100" w:afterAutospacing="1" w:line="480" w:lineRule="auto"/>
      <w:contextualSpacing/>
      <w:jc w:val="both"/>
    </w:pPr>
    <w:rPr>
      <w:rFonts w:ascii="Verdana" w:eastAsia="PMingLiU" w:hAnsi="Verdana"/>
      <w:color w:val="000339"/>
      <w:sz w:val="18"/>
      <w:szCs w:val="18"/>
    </w:rPr>
  </w:style>
  <w:style w:type="paragraph" w:customStyle="1" w:styleId="featuredrefsb">
    <w:name w:val="featured_refs_b"/>
    <w:basedOn w:val="Normal"/>
    <w:rsid w:val="00710243"/>
    <w:pPr>
      <w:spacing w:before="100" w:beforeAutospacing="1" w:after="100" w:afterAutospacing="1" w:line="480" w:lineRule="auto"/>
      <w:contextualSpacing/>
      <w:jc w:val="both"/>
    </w:pPr>
    <w:rPr>
      <w:rFonts w:ascii="Verdana" w:eastAsia="PMingLiU" w:hAnsi="Verdana"/>
      <w:b/>
      <w:bCs/>
      <w:color w:val="000339"/>
      <w:sz w:val="18"/>
      <w:szCs w:val="18"/>
    </w:rPr>
  </w:style>
  <w:style w:type="paragraph" w:customStyle="1" w:styleId="featuredrefsi">
    <w:name w:val="featured_refs_i"/>
    <w:basedOn w:val="Normal"/>
    <w:rsid w:val="00710243"/>
    <w:pPr>
      <w:spacing w:before="100" w:beforeAutospacing="1" w:after="100" w:afterAutospacing="1" w:line="480" w:lineRule="auto"/>
      <w:contextualSpacing/>
      <w:jc w:val="both"/>
    </w:pPr>
    <w:rPr>
      <w:rFonts w:ascii="Verdana" w:eastAsia="PMingLiU" w:hAnsi="Verdana"/>
      <w:i/>
      <w:iCs/>
      <w:color w:val="000339"/>
      <w:sz w:val="18"/>
      <w:szCs w:val="18"/>
    </w:rPr>
  </w:style>
  <w:style w:type="paragraph" w:customStyle="1" w:styleId="summary">
    <w:name w:val="summary"/>
    <w:basedOn w:val="Normal"/>
    <w:rsid w:val="00710243"/>
    <w:pPr>
      <w:spacing w:before="100" w:beforeAutospacing="1" w:after="100" w:afterAutospacing="1" w:line="480" w:lineRule="auto"/>
      <w:contextualSpacing/>
      <w:jc w:val="both"/>
    </w:pPr>
    <w:rPr>
      <w:rFonts w:ascii="Verdana" w:hAnsi="Verdana"/>
      <w:b/>
      <w:bCs/>
      <w:color w:val="000339"/>
      <w:szCs w:val="20"/>
    </w:rPr>
  </w:style>
  <w:style w:type="character" w:customStyle="1" w:styleId="summaryChar">
    <w:name w:val="summary Char"/>
    <w:rsid w:val="00710243"/>
    <w:rPr>
      <w:rFonts w:ascii="Verdana" w:eastAsia="Times New Roman" w:hAnsi="Verdana" w:cs="Times New Roman"/>
      <w:b/>
      <w:bCs/>
      <w:color w:val="000339"/>
      <w:sz w:val="24"/>
      <w:lang w:val="en-US" w:eastAsia="en-US" w:bidi="ar-SA"/>
    </w:rPr>
  </w:style>
  <w:style w:type="paragraph" w:customStyle="1" w:styleId="features">
    <w:name w:val="features"/>
    <w:basedOn w:val="Normal"/>
    <w:rsid w:val="00710243"/>
    <w:pPr>
      <w:spacing w:before="100" w:beforeAutospacing="1" w:after="100" w:afterAutospacing="1" w:line="480" w:lineRule="auto"/>
      <w:contextualSpacing/>
      <w:jc w:val="both"/>
    </w:pPr>
    <w:rPr>
      <w:rFonts w:ascii="Verdana" w:eastAsia="PMingLiU" w:hAnsi="Verdana"/>
      <w:b/>
      <w:bCs/>
      <w:color w:val="000000"/>
      <w:sz w:val="20"/>
      <w:szCs w:val="20"/>
    </w:rPr>
  </w:style>
  <w:style w:type="paragraph" w:customStyle="1" w:styleId="charttext">
    <w:name w:val="chart_text"/>
    <w:basedOn w:val="Normal"/>
    <w:rsid w:val="00710243"/>
    <w:pPr>
      <w:spacing w:before="100" w:beforeAutospacing="1" w:after="100" w:afterAutospacing="1" w:line="480" w:lineRule="auto"/>
      <w:contextualSpacing/>
      <w:jc w:val="both"/>
    </w:pPr>
    <w:rPr>
      <w:rFonts w:ascii="Verdana" w:eastAsia="PMingLiU" w:hAnsi="Verdana"/>
      <w:color w:val="000000"/>
      <w:sz w:val="18"/>
      <w:szCs w:val="18"/>
    </w:rPr>
  </w:style>
  <w:style w:type="paragraph" w:customStyle="1" w:styleId="figure-label">
    <w:name w:val="figure-label"/>
    <w:basedOn w:val="Normal"/>
    <w:rsid w:val="00710243"/>
    <w:pPr>
      <w:spacing w:before="100" w:beforeAutospacing="1" w:after="100" w:afterAutospacing="1" w:line="480" w:lineRule="auto"/>
      <w:contextualSpacing/>
      <w:jc w:val="both"/>
    </w:pPr>
    <w:rPr>
      <w:rFonts w:ascii="Verdana" w:eastAsia="PMingLiU" w:hAnsi="Verdana"/>
      <w:b/>
      <w:bCs/>
      <w:color w:val="000339"/>
      <w:sz w:val="18"/>
      <w:szCs w:val="18"/>
    </w:rPr>
  </w:style>
  <w:style w:type="paragraph" w:customStyle="1" w:styleId="figure-title">
    <w:name w:val="figure-title"/>
    <w:basedOn w:val="Normal"/>
    <w:rsid w:val="00710243"/>
    <w:pPr>
      <w:spacing w:before="100" w:beforeAutospacing="1" w:after="100" w:afterAutospacing="1" w:line="480" w:lineRule="auto"/>
      <w:contextualSpacing/>
      <w:jc w:val="both"/>
    </w:pPr>
    <w:rPr>
      <w:rFonts w:ascii="Verdana" w:eastAsia="PMingLiU" w:hAnsi="Verdana"/>
      <w:b/>
      <w:bCs/>
      <w:color w:val="000000"/>
      <w:sz w:val="18"/>
      <w:szCs w:val="18"/>
    </w:rPr>
  </w:style>
  <w:style w:type="paragraph" w:customStyle="1" w:styleId="basetext">
    <w:name w:val="basetext"/>
    <w:basedOn w:val="Normal"/>
    <w:rsid w:val="00710243"/>
    <w:pPr>
      <w:spacing w:before="100" w:beforeAutospacing="1" w:after="100" w:afterAutospacing="1" w:line="240" w:lineRule="atLeast"/>
      <w:contextualSpacing/>
      <w:jc w:val="both"/>
    </w:pPr>
    <w:rPr>
      <w:rFonts w:ascii="Verdana" w:eastAsia="PMingLiU" w:hAnsi="Verdana"/>
      <w:color w:val="000000"/>
      <w:sz w:val="17"/>
      <w:szCs w:val="17"/>
    </w:rPr>
  </w:style>
  <w:style w:type="paragraph" w:customStyle="1" w:styleId="figure-text">
    <w:name w:val="figure-text"/>
    <w:basedOn w:val="Normal"/>
    <w:rsid w:val="00710243"/>
    <w:pPr>
      <w:spacing w:before="100" w:beforeAutospacing="1" w:after="100" w:afterAutospacing="1" w:line="480" w:lineRule="auto"/>
      <w:contextualSpacing/>
      <w:jc w:val="both"/>
    </w:pPr>
    <w:rPr>
      <w:rFonts w:ascii="Verdana" w:eastAsia="PMingLiU" w:hAnsi="Verdana"/>
      <w:color w:val="000000"/>
      <w:sz w:val="15"/>
      <w:szCs w:val="15"/>
    </w:rPr>
  </w:style>
  <w:style w:type="paragraph" w:customStyle="1" w:styleId="patent">
    <w:name w:val="patent"/>
    <w:basedOn w:val="Normal"/>
    <w:rsid w:val="00710243"/>
    <w:pPr>
      <w:spacing w:before="100" w:beforeAutospacing="1" w:after="100" w:afterAutospacing="1" w:line="480" w:lineRule="auto"/>
      <w:contextualSpacing/>
      <w:jc w:val="both"/>
    </w:pPr>
    <w:rPr>
      <w:rFonts w:ascii="Verdana" w:eastAsia="PMingLiU" w:hAnsi="Verdana"/>
      <w:i/>
      <w:iCs/>
      <w:color w:val="000000"/>
      <w:sz w:val="15"/>
      <w:szCs w:val="15"/>
    </w:rPr>
  </w:style>
  <w:style w:type="paragraph" w:customStyle="1" w:styleId="copyright">
    <w:name w:val="copyright"/>
    <w:basedOn w:val="Normal"/>
    <w:rsid w:val="00710243"/>
    <w:pPr>
      <w:spacing w:before="100" w:beforeAutospacing="1" w:after="100" w:afterAutospacing="1" w:line="480" w:lineRule="auto"/>
      <w:contextualSpacing/>
      <w:jc w:val="center"/>
    </w:pPr>
    <w:rPr>
      <w:rFonts w:ascii="Verdana" w:eastAsia="PMingLiU" w:hAnsi="Verdana"/>
      <w:i/>
      <w:iCs/>
      <w:color w:val="000000"/>
      <w:sz w:val="18"/>
      <w:szCs w:val="18"/>
    </w:rPr>
  </w:style>
  <w:style w:type="paragraph" w:customStyle="1" w:styleId="superscript">
    <w:name w:val="superscript"/>
    <w:basedOn w:val="Normal"/>
    <w:rsid w:val="00710243"/>
    <w:pPr>
      <w:spacing w:before="100" w:beforeAutospacing="1" w:after="100" w:afterAutospacing="1" w:line="480" w:lineRule="auto"/>
      <w:contextualSpacing/>
      <w:jc w:val="center"/>
    </w:pPr>
    <w:rPr>
      <w:rFonts w:ascii="Verdana" w:eastAsia="PMingLiU" w:hAnsi="Verdana"/>
      <w:i/>
      <w:iCs/>
      <w:color w:val="000000"/>
      <w:sz w:val="18"/>
      <w:szCs w:val="18"/>
    </w:rPr>
  </w:style>
  <w:style w:type="paragraph" w:customStyle="1" w:styleId="chartheading">
    <w:name w:val="chart_heading"/>
    <w:basedOn w:val="Normal"/>
    <w:rsid w:val="00710243"/>
    <w:pPr>
      <w:spacing w:before="100" w:beforeAutospacing="1" w:after="100" w:afterAutospacing="1" w:line="480" w:lineRule="auto"/>
      <w:contextualSpacing/>
      <w:jc w:val="both"/>
    </w:pPr>
    <w:rPr>
      <w:rFonts w:ascii="Verdana" w:eastAsia="PMingLiU" w:hAnsi="Verdana"/>
      <w:b/>
      <w:bCs/>
      <w:color w:val="000000"/>
      <w:sz w:val="18"/>
      <w:szCs w:val="18"/>
    </w:rPr>
  </w:style>
  <w:style w:type="paragraph" w:customStyle="1" w:styleId="figure-labelwhite">
    <w:name w:val="figure-labelwhite"/>
    <w:basedOn w:val="Normal"/>
    <w:rsid w:val="00710243"/>
    <w:pPr>
      <w:spacing w:before="100" w:beforeAutospacing="1" w:after="100" w:afterAutospacing="1" w:line="480" w:lineRule="auto"/>
      <w:contextualSpacing/>
      <w:jc w:val="both"/>
    </w:pPr>
    <w:rPr>
      <w:rFonts w:ascii="Verdana" w:eastAsia="PMingLiU" w:hAnsi="Verdana"/>
      <w:b/>
      <w:bCs/>
      <w:color w:val="FFFFFF"/>
      <w:sz w:val="18"/>
      <w:szCs w:val="18"/>
    </w:rPr>
  </w:style>
  <w:style w:type="paragraph" w:customStyle="1" w:styleId="red">
    <w:name w:val="red"/>
    <w:basedOn w:val="Normal"/>
    <w:rsid w:val="00710243"/>
    <w:pPr>
      <w:spacing w:before="100" w:beforeAutospacing="1" w:after="100" w:afterAutospacing="1" w:line="480" w:lineRule="auto"/>
      <w:contextualSpacing/>
      <w:jc w:val="both"/>
    </w:pPr>
    <w:rPr>
      <w:rFonts w:ascii="Verdana" w:eastAsia="PMingLiU" w:hAnsi="Verdana"/>
      <w:color w:val="FF3333"/>
      <w:sz w:val="20"/>
      <w:szCs w:val="20"/>
    </w:rPr>
  </w:style>
  <w:style w:type="paragraph" w:customStyle="1" w:styleId="aheadsub">
    <w:name w:val="aheadsub"/>
    <w:basedOn w:val="Normal"/>
    <w:rsid w:val="00710243"/>
    <w:pPr>
      <w:spacing w:before="100" w:beforeAutospacing="1" w:after="100" w:afterAutospacing="1" w:line="480" w:lineRule="auto"/>
      <w:contextualSpacing/>
      <w:jc w:val="both"/>
    </w:pPr>
    <w:rPr>
      <w:rFonts w:ascii="Verdana" w:eastAsia="PMingLiU" w:hAnsi="Verdana"/>
      <w:color w:val="CCCCCC"/>
      <w:sz w:val="21"/>
      <w:szCs w:val="21"/>
    </w:rPr>
  </w:style>
  <w:style w:type="character" w:customStyle="1" w:styleId="patent1">
    <w:name w:val="patent1"/>
    <w:rsid w:val="00710243"/>
    <w:rPr>
      <w:rFonts w:ascii="Verdana" w:hAnsi="Verdana" w:cs="Times New Roman"/>
      <w:i/>
      <w:iCs/>
      <w:sz w:val="15"/>
      <w:szCs w:val="15"/>
    </w:rPr>
  </w:style>
  <w:style w:type="character" w:customStyle="1" w:styleId="basetext1">
    <w:name w:val="basetext1"/>
    <w:rsid w:val="00710243"/>
    <w:rPr>
      <w:rFonts w:ascii="Verdana" w:hAnsi="Verdana" w:cs="Times New Roman"/>
      <w:color w:val="000000"/>
      <w:sz w:val="17"/>
      <w:szCs w:val="17"/>
    </w:rPr>
  </w:style>
  <w:style w:type="character" w:customStyle="1" w:styleId="figure-label1">
    <w:name w:val="figure-label1"/>
    <w:rsid w:val="00710243"/>
    <w:rPr>
      <w:rFonts w:ascii="Verdana" w:hAnsi="Verdana" w:cs="Times New Roman"/>
      <w:b/>
      <w:bCs/>
      <w:color w:val="000339"/>
      <w:sz w:val="18"/>
      <w:szCs w:val="18"/>
    </w:rPr>
  </w:style>
  <w:style w:type="paragraph" w:styleId="DocumentMap">
    <w:name w:val="Document Map"/>
    <w:basedOn w:val="Normal"/>
    <w:link w:val="DocumentMapChar"/>
    <w:rsid w:val="00710243"/>
    <w:pPr>
      <w:shd w:val="clear" w:color="auto" w:fill="000080"/>
      <w:spacing w:before="240" w:after="240" w:line="480" w:lineRule="auto"/>
      <w:contextualSpacing/>
      <w:jc w:val="both"/>
    </w:pPr>
    <w:rPr>
      <w:rFonts w:ascii="Tahoma" w:eastAsia="PMingLiU" w:hAnsi="Tahoma"/>
      <w:sz w:val="20"/>
      <w:szCs w:val="20"/>
      <w:lang w:val="en-GB" w:eastAsia="x-none"/>
    </w:rPr>
  </w:style>
  <w:style w:type="character" w:customStyle="1" w:styleId="DocumentMapChar">
    <w:name w:val="Document Map Char"/>
    <w:basedOn w:val="DefaultParagraphFont"/>
    <w:link w:val="DocumentMap"/>
    <w:rsid w:val="00710243"/>
    <w:rPr>
      <w:rFonts w:ascii="Tahoma" w:eastAsia="PMingLiU" w:hAnsi="Tahoma" w:cs="Times New Roman"/>
      <w:sz w:val="20"/>
      <w:szCs w:val="20"/>
      <w:shd w:val="clear" w:color="auto" w:fill="000080"/>
      <w:lang w:val="en-GB" w:eastAsia="x-none"/>
    </w:rPr>
  </w:style>
  <w:style w:type="character" w:customStyle="1" w:styleId="contenttext1">
    <w:name w:val="contenttext1"/>
    <w:rsid w:val="00710243"/>
    <w:rPr>
      <w:rFonts w:ascii="Arial" w:hAnsi="Arial" w:cs="Arial"/>
      <w:color w:val="000000"/>
      <w:sz w:val="22"/>
      <w:szCs w:val="22"/>
      <w:u w:val="none"/>
      <w:effect w:val="none"/>
    </w:rPr>
  </w:style>
  <w:style w:type="paragraph" w:styleId="List2">
    <w:name w:val="List 2"/>
    <w:basedOn w:val="Normal"/>
    <w:rsid w:val="00710243"/>
    <w:pPr>
      <w:spacing w:before="240" w:after="240" w:line="480" w:lineRule="auto"/>
      <w:ind w:left="566" w:hanging="283"/>
      <w:contextualSpacing/>
      <w:jc w:val="both"/>
    </w:pPr>
    <w:rPr>
      <w:rFonts w:eastAsia="PMingLiU"/>
      <w:lang w:val="en-GB"/>
    </w:rPr>
  </w:style>
  <w:style w:type="paragraph" w:styleId="E-mailSignature">
    <w:name w:val="E-mail Signature"/>
    <w:basedOn w:val="Normal"/>
    <w:link w:val="E-mailSignatureChar"/>
    <w:rsid w:val="00710243"/>
    <w:pPr>
      <w:spacing w:before="100" w:beforeAutospacing="1" w:after="100" w:afterAutospacing="1"/>
    </w:pPr>
    <w:rPr>
      <w:rFonts w:eastAsia="Cambria"/>
      <w:sz w:val="20"/>
      <w:szCs w:val="20"/>
      <w:lang w:val="en-GB" w:eastAsia="x-none"/>
    </w:rPr>
  </w:style>
  <w:style w:type="character" w:customStyle="1" w:styleId="E-mailSignatureChar">
    <w:name w:val="E-mail Signature Char"/>
    <w:basedOn w:val="DefaultParagraphFont"/>
    <w:link w:val="E-mailSignature"/>
    <w:rsid w:val="00710243"/>
    <w:rPr>
      <w:rFonts w:ascii="Times New Roman" w:eastAsia="Cambria" w:hAnsi="Times New Roman" w:cs="Times New Roman"/>
      <w:sz w:val="20"/>
      <w:szCs w:val="20"/>
      <w:lang w:val="en-GB" w:eastAsia="x-none"/>
    </w:rPr>
  </w:style>
  <w:style w:type="paragraph" w:styleId="ListNumber3">
    <w:name w:val="List Number 3"/>
    <w:basedOn w:val="Normal"/>
    <w:rsid w:val="00710243"/>
    <w:pPr>
      <w:numPr>
        <w:numId w:val="1"/>
      </w:numPr>
      <w:spacing w:before="240" w:after="240" w:line="480" w:lineRule="auto"/>
      <w:contextualSpacing/>
      <w:jc w:val="both"/>
    </w:pPr>
    <w:rPr>
      <w:rFonts w:eastAsia="PMingLiU"/>
      <w:lang w:val="en-GB"/>
    </w:rPr>
  </w:style>
  <w:style w:type="paragraph" w:styleId="ListNumber">
    <w:name w:val="List Number"/>
    <w:basedOn w:val="Normal"/>
    <w:rsid w:val="00710243"/>
    <w:pPr>
      <w:numPr>
        <w:numId w:val="2"/>
      </w:numPr>
      <w:spacing w:before="240" w:after="240" w:line="480" w:lineRule="auto"/>
      <w:contextualSpacing/>
      <w:jc w:val="both"/>
    </w:pPr>
    <w:rPr>
      <w:rFonts w:eastAsia="PMingLiU"/>
      <w:lang w:val="en-GB"/>
    </w:rPr>
  </w:style>
  <w:style w:type="character" w:customStyle="1" w:styleId="drugref">
    <w:name w:val="drugref"/>
    <w:rsid w:val="00710243"/>
    <w:rPr>
      <w:rFonts w:cs="Times New Roman"/>
    </w:rPr>
  </w:style>
  <w:style w:type="character" w:customStyle="1" w:styleId="fm-vol-iss-date1">
    <w:name w:val="fm-vol-iss-date1"/>
    <w:rsid w:val="00710243"/>
    <w:rPr>
      <w:rFonts w:cs="Times New Roman"/>
      <w:sz w:val="20"/>
      <w:szCs w:val="20"/>
    </w:rPr>
  </w:style>
  <w:style w:type="character" w:customStyle="1" w:styleId="figleg1">
    <w:name w:val="figleg1"/>
    <w:rsid w:val="00710243"/>
    <w:rPr>
      <w:rFonts w:ascii="Verdana" w:hAnsi="Verdana" w:cs="Times New Roman"/>
      <w:sz w:val="20"/>
      <w:szCs w:val="20"/>
    </w:rPr>
  </w:style>
  <w:style w:type="paragraph" w:styleId="TOC1">
    <w:name w:val="toc 1"/>
    <w:basedOn w:val="Normal"/>
    <w:next w:val="Normal"/>
    <w:autoRedefine/>
    <w:rsid w:val="00710243"/>
    <w:pPr>
      <w:spacing w:before="240" w:after="240" w:line="480" w:lineRule="auto"/>
      <w:contextualSpacing/>
      <w:jc w:val="both"/>
    </w:pPr>
    <w:rPr>
      <w:rFonts w:eastAsia="PMingLiU"/>
      <w:lang w:val="en-GB"/>
    </w:rPr>
  </w:style>
  <w:style w:type="paragraph" w:styleId="BodyTextIndent2">
    <w:name w:val="Body Text Indent 2"/>
    <w:basedOn w:val="Normal"/>
    <w:link w:val="BodyTextIndent2Char"/>
    <w:rsid w:val="00710243"/>
    <w:pPr>
      <w:spacing w:after="120" w:line="480" w:lineRule="auto"/>
      <w:ind w:left="283"/>
    </w:pPr>
    <w:rPr>
      <w:rFonts w:ascii="Times" w:hAnsi="Times"/>
      <w:sz w:val="20"/>
      <w:szCs w:val="20"/>
      <w:lang w:val="x-none" w:eastAsia="x-none"/>
    </w:rPr>
  </w:style>
  <w:style w:type="character" w:customStyle="1" w:styleId="BodyTextIndent2Char">
    <w:name w:val="Body Text Indent 2 Char"/>
    <w:basedOn w:val="DefaultParagraphFont"/>
    <w:link w:val="BodyTextIndent2"/>
    <w:rsid w:val="00710243"/>
    <w:rPr>
      <w:rFonts w:ascii="Times" w:eastAsia="Times New Roman" w:hAnsi="Times" w:cs="Times New Roman"/>
      <w:sz w:val="20"/>
      <w:szCs w:val="20"/>
      <w:lang w:val="x-none" w:eastAsia="x-none"/>
    </w:rPr>
  </w:style>
  <w:style w:type="character" w:styleId="Strong">
    <w:name w:val="Strong"/>
    <w:uiPriority w:val="22"/>
    <w:qFormat/>
    <w:rsid w:val="00710243"/>
    <w:rPr>
      <w:rFonts w:cs="Times New Roman"/>
      <w:b/>
      <w:bCs/>
    </w:rPr>
  </w:style>
  <w:style w:type="character" w:styleId="FootnoteReference">
    <w:name w:val="footnote reference"/>
    <w:rsid w:val="00710243"/>
    <w:rPr>
      <w:rFonts w:cs="Times New Roman"/>
      <w:vertAlign w:val="superscript"/>
    </w:rPr>
  </w:style>
  <w:style w:type="character" w:customStyle="1" w:styleId="volume">
    <w:name w:val="volume"/>
    <w:rsid w:val="00710243"/>
    <w:rPr>
      <w:rFonts w:cs="Times New Roman"/>
    </w:rPr>
  </w:style>
  <w:style w:type="character" w:customStyle="1" w:styleId="issue">
    <w:name w:val="issue"/>
    <w:rsid w:val="00710243"/>
    <w:rPr>
      <w:rFonts w:cs="Times New Roman"/>
    </w:rPr>
  </w:style>
  <w:style w:type="character" w:customStyle="1" w:styleId="pages">
    <w:name w:val="pages"/>
    <w:rsid w:val="00710243"/>
    <w:rPr>
      <w:rFonts w:cs="Times New Roman"/>
    </w:rPr>
  </w:style>
  <w:style w:type="paragraph" w:customStyle="1" w:styleId="Normal1">
    <w:name w:val="Normal1"/>
    <w:basedOn w:val="Normal"/>
    <w:autoRedefine/>
    <w:rsid w:val="00710243"/>
    <w:pPr>
      <w:spacing w:before="60" w:after="60"/>
      <w:jc w:val="both"/>
    </w:pPr>
    <w:rPr>
      <w:rFonts w:ascii="Arial" w:eastAsia="Batang" w:hAnsi="Arial" w:cs="Arial"/>
      <w:sz w:val="16"/>
      <w:szCs w:val="16"/>
      <w:lang w:eastAsia="en-GB"/>
    </w:rPr>
  </w:style>
  <w:style w:type="character" w:customStyle="1" w:styleId="toc-cit-jour">
    <w:name w:val="toc-cit-jour"/>
    <w:rsid w:val="00710243"/>
    <w:rPr>
      <w:rFonts w:cs="Times New Roman"/>
    </w:rPr>
  </w:style>
  <w:style w:type="character" w:customStyle="1" w:styleId="toc-cit-date">
    <w:name w:val="toc-cit-date"/>
    <w:rsid w:val="00710243"/>
    <w:rPr>
      <w:rFonts w:cs="Times New Roman"/>
    </w:rPr>
  </w:style>
  <w:style w:type="character" w:customStyle="1" w:styleId="toc-cit-vol">
    <w:name w:val="toc-cit-vol"/>
    <w:rsid w:val="00710243"/>
    <w:rPr>
      <w:rFonts w:cs="Times New Roman"/>
    </w:rPr>
  </w:style>
  <w:style w:type="character" w:customStyle="1" w:styleId="toc-cit-page">
    <w:name w:val="toc-cit-page"/>
    <w:rsid w:val="00710243"/>
    <w:rPr>
      <w:rFonts w:cs="Times New Roman"/>
    </w:rPr>
  </w:style>
  <w:style w:type="character" w:customStyle="1" w:styleId="toc-divider">
    <w:name w:val="toc-divider"/>
    <w:rsid w:val="00710243"/>
    <w:rPr>
      <w:rFonts w:cs="Times New Roman"/>
    </w:rPr>
  </w:style>
  <w:style w:type="character" w:customStyle="1" w:styleId="CharChar11">
    <w:name w:val="Char Char11"/>
    <w:rsid w:val="00710243"/>
    <w:rPr>
      <w:rFonts w:ascii="Arial" w:hAnsi="Arial" w:cs="Times New Roman"/>
      <w:b/>
      <w:sz w:val="26"/>
      <w:szCs w:val="26"/>
      <w:lang w:val="en-US" w:eastAsia="en-US"/>
    </w:rPr>
  </w:style>
  <w:style w:type="character" w:customStyle="1" w:styleId="CharChar2">
    <w:name w:val="Char Char2"/>
    <w:rsid w:val="00710243"/>
    <w:rPr>
      <w:rFonts w:cs="Times New Roman"/>
      <w:b/>
      <w:lang w:val="en-GB" w:eastAsia="en-US"/>
    </w:rPr>
  </w:style>
  <w:style w:type="paragraph" w:customStyle="1" w:styleId="ColorfulList-Accent11">
    <w:name w:val="Colorful List - Accent 11"/>
    <w:basedOn w:val="Normal"/>
    <w:uiPriority w:val="34"/>
    <w:qFormat/>
    <w:rsid w:val="00710243"/>
    <w:pPr>
      <w:ind w:left="720"/>
      <w:contextualSpacing/>
    </w:pPr>
    <w:rPr>
      <w:rFonts w:ascii="Cambria" w:hAnsi="Cambria"/>
    </w:rPr>
  </w:style>
  <w:style w:type="paragraph" w:styleId="ListParagraph">
    <w:name w:val="List Paragraph"/>
    <w:basedOn w:val="Normal"/>
    <w:uiPriority w:val="34"/>
    <w:qFormat/>
    <w:rsid w:val="00710243"/>
    <w:pPr>
      <w:ind w:left="720"/>
      <w:contextualSpacing/>
    </w:pPr>
    <w:rPr>
      <w:rFonts w:ascii="Cambria" w:hAnsi="Cambria"/>
    </w:rPr>
  </w:style>
  <w:style w:type="table" w:styleId="TableGrid">
    <w:name w:val="Table Grid"/>
    <w:basedOn w:val="TableNormal"/>
    <w:uiPriority w:val="39"/>
    <w:rsid w:val="00710243"/>
    <w:rPr>
      <w:rFonts w:ascii="Cambria" w:eastAsia="Times New Roman"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faresultquestioncontent">
    <w:name w:val="rfaresultquestioncontent"/>
    <w:basedOn w:val="DefaultParagraphFont"/>
    <w:rsid w:val="00710243"/>
  </w:style>
  <w:style w:type="character" w:customStyle="1" w:styleId="highlight">
    <w:name w:val="highlight"/>
    <w:basedOn w:val="DefaultParagraphFont"/>
    <w:rsid w:val="00710243"/>
  </w:style>
  <w:style w:type="character" w:customStyle="1" w:styleId="apple-converted-space">
    <w:name w:val="apple-converted-space"/>
    <w:basedOn w:val="DefaultParagraphFont"/>
    <w:rsid w:val="00710243"/>
  </w:style>
  <w:style w:type="paragraph" w:customStyle="1" w:styleId="Normal2">
    <w:name w:val="Normal2"/>
    <w:basedOn w:val="Normal"/>
    <w:autoRedefine/>
    <w:rsid w:val="00710243"/>
    <w:pPr>
      <w:spacing w:before="80" w:after="80" w:line="240" w:lineRule="exact"/>
      <w:jc w:val="both"/>
    </w:pPr>
    <w:rPr>
      <w:rFonts w:ascii="Arial" w:eastAsia="Batang" w:hAnsi="Arial" w:cs="Arial"/>
      <w:bCs/>
      <w:iCs/>
      <w:color w:val="000000" w:themeColor="text1"/>
      <w:lang w:eastAsia="en-GB" w:bidi="en-US"/>
    </w:rPr>
  </w:style>
  <w:style w:type="character" w:customStyle="1" w:styleId="UnresolvedMention3">
    <w:name w:val="Unresolved Mention3"/>
    <w:basedOn w:val="DefaultParagraphFont"/>
    <w:rsid w:val="00710243"/>
    <w:rPr>
      <w:color w:val="808080"/>
      <w:shd w:val="clear" w:color="auto" w:fill="E6E6E6"/>
    </w:rPr>
  </w:style>
  <w:style w:type="character" w:customStyle="1" w:styleId="UnresolvedMention4">
    <w:name w:val="Unresolved Mention4"/>
    <w:basedOn w:val="DefaultParagraphFont"/>
    <w:rsid w:val="00710243"/>
    <w:rPr>
      <w:color w:val="808080"/>
      <w:shd w:val="clear" w:color="auto" w:fill="E6E6E6"/>
    </w:rPr>
  </w:style>
  <w:style w:type="character" w:customStyle="1" w:styleId="UnresolvedMention5">
    <w:name w:val="Unresolved Mention5"/>
    <w:basedOn w:val="DefaultParagraphFont"/>
    <w:rsid w:val="00710243"/>
    <w:rPr>
      <w:color w:val="605E5C"/>
      <w:shd w:val="clear" w:color="auto" w:fill="E1DFDD"/>
    </w:rPr>
  </w:style>
  <w:style w:type="character" w:customStyle="1" w:styleId="UnresolvedMention2">
    <w:name w:val="Unresolved Mention2"/>
    <w:basedOn w:val="DefaultParagraphFont"/>
    <w:uiPriority w:val="99"/>
    <w:unhideWhenUsed/>
    <w:rsid w:val="00710243"/>
    <w:rPr>
      <w:color w:val="605E5C"/>
      <w:shd w:val="clear" w:color="auto" w:fill="E1DFDD"/>
    </w:rPr>
  </w:style>
  <w:style w:type="character" w:customStyle="1" w:styleId="UnresolvedMention6">
    <w:name w:val="Unresolved Mention6"/>
    <w:basedOn w:val="DefaultParagraphFont"/>
    <w:uiPriority w:val="99"/>
    <w:rsid w:val="001A3A4C"/>
    <w:rPr>
      <w:color w:val="605E5C"/>
      <w:shd w:val="clear" w:color="auto" w:fill="E1DFDD"/>
    </w:rPr>
  </w:style>
  <w:style w:type="character" w:customStyle="1" w:styleId="UnresolvedMention7">
    <w:name w:val="Unresolved Mention7"/>
    <w:basedOn w:val="DefaultParagraphFont"/>
    <w:uiPriority w:val="99"/>
    <w:rsid w:val="00D17F36"/>
    <w:rPr>
      <w:color w:val="605E5C"/>
      <w:shd w:val="clear" w:color="auto" w:fill="E1DFDD"/>
    </w:rPr>
  </w:style>
  <w:style w:type="character" w:customStyle="1" w:styleId="UnresolvedMention8">
    <w:name w:val="Unresolved Mention8"/>
    <w:basedOn w:val="DefaultParagraphFont"/>
    <w:uiPriority w:val="99"/>
    <w:rsid w:val="00BA5D6D"/>
    <w:rPr>
      <w:color w:val="605E5C"/>
      <w:shd w:val="clear" w:color="auto" w:fill="E1DFDD"/>
    </w:rPr>
  </w:style>
  <w:style w:type="character" w:customStyle="1" w:styleId="UnresolvedMention9">
    <w:name w:val="Unresolved Mention9"/>
    <w:basedOn w:val="DefaultParagraphFont"/>
    <w:uiPriority w:val="99"/>
    <w:rsid w:val="001620C3"/>
    <w:rPr>
      <w:color w:val="605E5C"/>
      <w:shd w:val="clear" w:color="auto" w:fill="E1DFDD"/>
    </w:rPr>
  </w:style>
  <w:style w:type="paragraph" w:styleId="Revision">
    <w:name w:val="Revision"/>
    <w:hidden/>
    <w:uiPriority w:val="99"/>
    <w:semiHidden/>
    <w:rsid w:val="00C820D0"/>
    <w:rPr>
      <w:rFonts w:ascii="Times New Roman" w:eastAsia="Times New Roman" w:hAnsi="Times New Roman" w:cs="Times New Roman"/>
    </w:rPr>
  </w:style>
  <w:style w:type="character" w:customStyle="1" w:styleId="UnresolvedMention10">
    <w:name w:val="Unresolved Mention10"/>
    <w:basedOn w:val="DefaultParagraphFont"/>
    <w:uiPriority w:val="99"/>
    <w:rsid w:val="00F74C34"/>
    <w:rPr>
      <w:color w:val="605E5C"/>
      <w:shd w:val="clear" w:color="auto" w:fill="E1DFDD"/>
    </w:rPr>
  </w:style>
  <w:style w:type="character" w:customStyle="1" w:styleId="docsum-pmid">
    <w:name w:val="docsum-pmid"/>
    <w:basedOn w:val="DefaultParagraphFont"/>
    <w:rsid w:val="00664D0D"/>
  </w:style>
  <w:style w:type="paragraph" w:styleId="NoSpacing">
    <w:name w:val="No Spacing"/>
    <w:uiPriority w:val="1"/>
    <w:qFormat/>
    <w:rsid w:val="008307F4"/>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E12DE"/>
    <w:rPr>
      <w:color w:val="605E5C"/>
      <w:shd w:val="clear" w:color="auto" w:fill="E1DFDD"/>
    </w:rPr>
  </w:style>
  <w:style w:type="character" w:customStyle="1" w:styleId="id-label">
    <w:name w:val="id-label"/>
    <w:basedOn w:val="DefaultParagraphFont"/>
    <w:rsid w:val="0052297C"/>
  </w:style>
  <w:style w:type="character" w:customStyle="1" w:styleId="hilite">
    <w:name w:val="hilite"/>
    <w:basedOn w:val="DefaultParagraphFont"/>
    <w:rsid w:val="00584CD3"/>
  </w:style>
  <w:style w:type="paragraph" w:styleId="z-TopofForm">
    <w:name w:val="HTML Top of Form"/>
    <w:basedOn w:val="Normal"/>
    <w:next w:val="Normal"/>
    <w:link w:val="z-TopofFormChar"/>
    <w:hidden/>
    <w:uiPriority w:val="99"/>
    <w:semiHidden/>
    <w:unhideWhenUsed/>
    <w:rsid w:val="00020A4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20A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20A4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20A45"/>
    <w:rPr>
      <w:rFonts w:ascii="Arial" w:eastAsia="Times New Roman" w:hAnsi="Arial" w:cs="Arial"/>
      <w:vanish/>
      <w:sz w:val="16"/>
      <w:szCs w:val="16"/>
    </w:rPr>
  </w:style>
  <w:style w:type="character" w:customStyle="1" w:styleId="anchor-text">
    <w:name w:val="anchor-text"/>
    <w:basedOn w:val="DefaultParagraphFont"/>
    <w:rsid w:val="00033068"/>
  </w:style>
  <w:style w:type="character" w:customStyle="1" w:styleId="authors-list-item">
    <w:name w:val="authors-list-item"/>
    <w:basedOn w:val="DefaultParagraphFont"/>
    <w:rsid w:val="00954955"/>
  </w:style>
  <w:style w:type="character" w:customStyle="1" w:styleId="author-sup-separator">
    <w:name w:val="author-sup-separator"/>
    <w:basedOn w:val="DefaultParagraphFont"/>
    <w:rsid w:val="00954955"/>
  </w:style>
  <w:style w:type="character" w:customStyle="1" w:styleId="comma">
    <w:name w:val="comma"/>
    <w:basedOn w:val="DefaultParagraphFont"/>
    <w:rsid w:val="00954955"/>
  </w:style>
  <w:style w:type="character" w:customStyle="1" w:styleId="Title1">
    <w:name w:val="Title1"/>
    <w:basedOn w:val="DefaultParagraphFont"/>
    <w:rsid w:val="00954955"/>
  </w:style>
  <w:style w:type="character" w:customStyle="1" w:styleId="identifier">
    <w:name w:val="identifier"/>
    <w:basedOn w:val="DefaultParagraphFont"/>
    <w:rsid w:val="00954955"/>
  </w:style>
  <w:style w:type="character" w:customStyle="1" w:styleId="embargo-date-block">
    <w:name w:val="embargo-date-block"/>
    <w:basedOn w:val="DefaultParagraphFont"/>
    <w:rsid w:val="00954955"/>
  </w:style>
  <w:style w:type="character" w:customStyle="1" w:styleId="free-label">
    <w:name w:val="free-label"/>
    <w:basedOn w:val="DefaultParagraphFont"/>
    <w:rsid w:val="00954955"/>
  </w:style>
  <w:style w:type="character" w:customStyle="1" w:styleId="st">
    <w:name w:val="st"/>
    <w:rsid w:val="00BE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902">
      <w:bodyDiv w:val="1"/>
      <w:marLeft w:val="0"/>
      <w:marRight w:val="0"/>
      <w:marTop w:val="0"/>
      <w:marBottom w:val="0"/>
      <w:divBdr>
        <w:top w:val="none" w:sz="0" w:space="0" w:color="auto"/>
        <w:left w:val="none" w:sz="0" w:space="0" w:color="auto"/>
        <w:bottom w:val="none" w:sz="0" w:space="0" w:color="auto"/>
        <w:right w:val="none" w:sz="0" w:space="0" w:color="auto"/>
      </w:divBdr>
    </w:div>
    <w:div w:id="2704852">
      <w:bodyDiv w:val="1"/>
      <w:marLeft w:val="0"/>
      <w:marRight w:val="0"/>
      <w:marTop w:val="0"/>
      <w:marBottom w:val="0"/>
      <w:divBdr>
        <w:top w:val="none" w:sz="0" w:space="0" w:color="auto"/>
        <w:left w:val="none" w:sz="0" w:space="0" w:color="auto"/>
        <w:bottom w:val="none" w:sz="0" w:space="0" w:color="auto"/>
        <w:right w:val="none" w:sz="0" w:space="0" w:color="auto"/>
      </w:divBdr>
    </w:div>
    <w:div w:id="14159958">
      <w:bodyDiv w:val="1"/>
      <w:marLeft w:val="0"/>
      <w:marRight w:val="0"/>
      <w:marTop w:val="0"/>
      <w:marBottom w:val="0"/>
      <w:divBdr>
        <w:top w:val="none" w:sz="0" w:space="0" w:color="auto"/>
        <w:left w:val="none" w:sz="0" w:space="0" w:color="auto"/>
        <w:bottom w:val="none" w:sz="0" w:space="0" w:color="auto"/>
        <w:right w:val="none" w:sz="0" w:space="0" w:color="auto"/>
      </w:divBdr>
    </w:div>
    <w:div w:id="23677555">
      <w:bodyDiv w:val="1"/>
      <w:marLeft w:val="0"/>
      <w:marRight w:val="0"/>
      <w:marTop w:val="0"/>
      <w:marBottom w:val="0"/>
      <w:divBdr>
        <w:top w:val="none" w:sz="0" w:space="0" w:color="auto"/>
        <w:left w:val="none" w:sz="0" w:space="0" w:color="auto"/>
        <w:bottom w:val="none" w:sz="0" w:space="0" w:color="auto"/>
        <w:right w:val="none" w:sz="0" w:space="0" w:color="auto"/>
      </w:divBdr>
    </w:div>
    <w:div w:id="28726502">
      <w:bodyDiv w:val="1"/>
      <w:marLeft w:val="0"/>
      <w:marRight w:val="0"/>
      <w:marTop w:val="0"/>
      <w:marBottom w:val="0"/>
      <w:divBdr>
        <w:top w:val="none" w:sz="0" w:space="0" w:color="auto"/>
        <w:left w:val="none" w:sz="0" w:space="0" w:color="auto"/>
        <w:bottom w:val="none" w:sz="0" w:space="0" w:color="auto"/>
        <w:right w:val="none" w:sz="0" w:space="0" w:color="auto"/>
      </w:divBdr>
    </w:div>
    <w:div w:id="55859657">
      <w:bodyDiv w:val="1"/>
      <w:marLeft w:val="0"/>
      <w:marRight w:val="0"/>
      <w:marTop w:val="0"/>
      <w:marBottom w:val="0"/>
      <w:divBdr>
        <w:top w:val="none" w:sz="0" w:space="0" w:color="auto"/>
        <w:left w:val="none" w:sz="0" w:space="0" w:color="auto"/>
        <w:bottom w:val="none" w:sz="0" w:space="0" w:color="auto"/>
        <w:right w:val="none" w:sz="0" w:space="0" w:color="auto"/>
      </w:divBdr>
    </w:div>
    <w:div w:id="56981794">
      <w:bodyDiv w:val="1"/>
      <w:marLeft w:val="0"/>
      <w:marRight w:val="0"/>
      <w:marTop w:val="0"/>
      <w:marBottom w:val="0"/>
      <w:divBdr>
        <w:top w:val="none" w:sz="0" w:space="0" w:color="auto"/>
        <w:left w:val="none" w:sz="0" w:space="0" w:color="auto"/>
        <w:bottom w:val="none" w:sz="0" w:space="0" w:color="auto"/>
        <w:right w:val="none" w:sz="0" w:space="0" w:color="auto"/>
      </w:divBdr>
    </w:div>
    <w:div w:id="58407093">
      <w:bodyDiv w:val="1"/>
      <w:marLeft w:val="0"/>
      <w:marRight w:val="0"/>
      <w:marTop w:val="0"/>
      <w:marBottom w:val="0"/>
      <w:divBdr>
        <w:top w:val="none" w:sz="0" w:space="0" w:color="auto"/>
        <w:left w:val="none" w:sz="0" w:space="0" w:color="auto"/>
        <w:bottom w:val="none" w:sz="0" w:space="0" w:color="auto"/>
        <w:right w:val="none" w:sz="0" w:space="0" w:color="auto"/>
      </w:divBdr>
    </w:div>
    <w:div w:id="60258027">
      <w:bodyDiv w:val="1"/>
      <w:marLeft w:val="0"/>
      <w:marRight w:val="0"/>
      <w:marTop w:val="0"/>
      <w:marBottom w:val="0"/>
      <w:divBdr>
        <w:top w:val="none" w:sz="0" w:space="0" w:color="auto"/>
        <w:left w:val="none" w:sz="0" w:space="0" w:color="auto"/>
        <w:bottom w:val="none" w:sz="0" w:space="0" w:color="auto"/>
        <w:right w:val="none" w:sz="0" w:space="0" w:color="auto"/>
      </w:divBdr>
    </w:div>
    <w:div w:id="66540102">
      <w:bodyDiv w:val="1"/>
      <w:marLeft w:val="0"/>
      <w:marRight w:val="0"/>
      <w:marTop w:val="0"/>
      <w:marBottom w:val="0"/>
      <w:divBdr>
        <w:top w:val="none" w:sz="0" w:space="0" w:color="auto"/>
        <w:left w:val="none" w:sz="0" w:space="0" w:color="auto"/>
        <w:bottom w:val="none" w:sz="0" w:space="0" w:color="auto"/>
        <w:right w:val="none" w:sz="0" w:space="0" w:color="auto"/>
      </w:divBdr>
    </w:div>
    <w:div w:id="68431204">
      <w:bodyDiv w:val="1"/>
      <w:marLeft w:val="0"/>
      <w:marRight w:val="0"/>
      <w:marTop w:val="0"/>
      <w:marBottom w:val="0"/>
      <w:divBdr>
        <w:top w:val="none" w:sz="0" w:space="0" w:color="auto"/>
        <w:left w:val="none" w:sz="0" w:space="0" w:color="auto"/>
        <w:bottom w:val="none" w:sz="0" w:space="0" w:color="auto"/>
        <w:right w:val="none" w:sz="0" w:space="0" w:color="auto"/>
      </w:divBdr>
    </w:div>
    <w:div w:id="120809663">
      <w:bodyDiv w:val="1"/>
      <w:marLeft w:val="0"/>
      <w:marRight w:val="0"/>
      <w:marTop w:val="0"/>
      <w:marBottom w:val="0"/>
      <w:divBdr>
        <w:top w:val="none" w:sz="0" w:space="0" w:color="auto"/>
        <w:left w:val="none" w:sz="0" w:space="0" w:color="auto"/>
        <w:bottom w:val="none" w:sz="0" w:space="0" w:color="auto"/>
        <w:right w:val="none" w:sz="0" w:space="0" w:color="auto"/>
      </w:divBdr>
    </w:div>
    <w:div w:id="145634138">
      <w:bodyDiv w:val="1"/>
      <w:marLeft w:val="0"/>
      <w:marRight w:val="0"/>
      <w:marTop w:val="0"/>
      <w:marBottom w:val="0"/>
      <w:divBdr>
        <w:top w:val="none" w:sz="0" w:space="0" w:color="auto"/>
        <w:left w:val="none" w:sz="0" w:space="0" w:color="auto"/>
        <w:bottom w:val="none" w:sz="0" w:space="0" w:color="auto"/>
        <w:right w:val="none" w:sz="0" w:space="0" w:color="auto"/>
      </w:divBdr>
    </w:div>
    <w:div w:id="172303402">
      <w:bodyDiv w:val="1"/>
      <w:marLeft w:val="0"/>
      <w:marRight w:val="0"/>
      <w:marTop w:val="0"/>
      <w:marBottom w:val="0"/>
      <w:divBdr>
        <w:top w:val="none" w:sz="0" w:space="0" w:color="auto"/>
        <w:left w:val="none" w:sz="0" w:space="0" w:color="auto"/>
        <w:bottom w:val="none" w:sz="0" w:space="0" w:color="auto"/>
        <w:right w:val="none" w:sz="0" w:space="0" w:color="auto"/>
      </w:divBdr>
    </w:div>
    <w:div w:id="176651472">
      <w:bodyDiv w:val="1"/>
      <w:marLeft w:val="0"/>
      <w:marRight w:val="0"/>
      <w:marTop w:val="0"/>
      <w:marBottom w:val="0"/>
      <w:divBdr>
        <w:top w:val="none" w:sz="0" w:space="0" w:color="auto"/>
        <w:left w:val="none" w:sz="0" w:space="0" w:color="auto"/>
        <w:bottom w:val="none" w:sz="0" w:space="0" w:color="auto"/>
        <w:right w:val="none" w:sz="0" w:space="0" w:color="auto"/>
      </w:divBdr>
    </w:div>
    <w:div w:id="193689480">
      <w:bodyDiv w:val="1"/>
      <w:marLeft w:val="0"/>
      <w:marRight w:val="0"/>
      <w:marTop w:val="0"/>
      <w:marBottom w:val="0"/>
      <w:divBdr>
        <w:top w:val="none" w:sz="0" w:space="0" w:color="auto"/>
        <w:left w:val="none" w:sz="0" w:space="0" w:color="auto"/>
        <w:bottom w:val="none" w:sz="0" w:space="0" w:color="auto"/>
        <w:right w:val="none" w:sz="0" w:space="0" w:color="auto"/>
      </w:divBdr>
    </w:div>
    <w:div w:id="194730736">
      <w:bodyDiv w:val="1"/>
      <w:marLeft w:val="0"/>
      <w:marRight w:val="0"/>
      <w:marTop w:val="0"/>
      <w:marBottom w:val="0"/>
      <w:divBdr>
        <w:top w:val="none" w:sz="0" w:space="0" w:color="auto"/>
        <w:left w:val="none" w:sz="0" w:space="0" w:color="auto"/>
        <w:bottom w:val="none" w:sz="0" w:space="0" w:color="auto"/>
        <w:right w:val="none" w:sz="0" w:space="0" w:color="auto"/>
      </w:divBdr>
    </w:div>
    <w:div w:id="199512172">
      <w:bodyDiv w:val="1"/>
      <w:marLeft w:val="0"/>
      <w:marRight w:val="0"/>
      <w:marTop w:val="0"/>
      <w:marBottom w:val="0"/>
      <w:divBdr>
        <w:top w:val="none" w:sz="0" w:space="0" w:color="auto"/>
        <w:left w:val="none" w:sz="0" w:space="0" w:color="auto"/>
        <w:bottom w:val="none" w:sz="0" w:space="0" w:color="auto"/>
        <w:right w:val="none" w:sz="0" w:space="0" w:color="auto"/>
      </w:divBdr>
    </w:div>
    <w:div w:id="201938298">
      <w:bodyDiv w:val="1"/>
      <w:marLeft w:val="0"/>
      <w:marRight w:val="0"/>
      <w:marTop w:val="0"/>
      <w:marBottom w:val="0"/>
      <w:divBdr>
        <w:top w:val="none" w:sz="0" w:space="0" w:color="auto"/>
        <w:left w:val="none" w:sz="0" w:space="0" w:color="auto"/>
        <w:bottom w:val="none" w:sz="0" w:space="0" w:color="auto"/>
        <w:right w:val="none" w:sz="0" w:space="0" w:color="auto"/>
      </w:divBdr>
    </w:div>
    <w:div w:id="204829042">
      <w:bodyDiv w:val="1"/>
      <w:marLeft w:val="0"/>
      <w:marRight w:val="0"/>
      <w:marTop w:val="0"/>
      <w:marBottom w:val="0"/>
      <w:divBdr>
        <w:top w:val="none" w:sz="0" w:space="0" w:color="auto"/>
        <w:left w:val="none" w:sz="0" w:space="0" w:color="auto"/>
        <w:bottom w:val="none" w:sz="0" w:space="0" w:color="auto"/>
        <w:right w:val="none" w:sz="0" w:space="0" w:color="auto"/>
      </w:divBdr>
    </w:div>
    <w:div w:id="207229482">
      <w:bodyDiv w:val="1"/>
      <w:marLeft w:val="0"/>
      <w:marRight w:val="0"/>
      <w:marTop w:val="0"/>
      <w:marBottom w:val="0"/>
      <w:divBdr>
        <w:top w:val="none" w:sz="0" w:space="0" w:color="auto"/>
        <w:left w:val="none" w:sz="0" w:space="0" w:color="auto"/>
        <w:bottom w:val="none" w:sz="0" w:space="0" w:color="auto"/>
        <w:right w:val="none" w:sz="0" w:space="0" w:color="auto"/>
      </w:divBdr>
    </w:div>
    <w:div w:id="223375159">
      <w:bodyDiv w:val="1"/>
      <w:marLeft w:val="0"/>
      <w:marRight w:val="0"/>
      <w:marTop w:val="0"/>
      <w:marBottom w:val="0"/>
      <w:divBdr>
        <w:top w:val="none" w:sz="0" w:space="0" w:color="auto"/>
        <w:left w:val="none" w:sz="0" w:space="0" w:color="auto"/>
        <w:bottom w:val="none" w:sz="0" w:space="0" w:color="auto"/>
        <w:right w:val="none" w:sz="0" w:space="0" w:color="auto"/>
      </w:divBdr>
    </w:div>
    <w:div w:id="267859635">
      <w:bodyDiv w:val="1"/>
      <w:marLeft w:val="0"/>
      <w:marRight w:val="0"/>
      <w:marTop w:val="0"/>
      <w:marBottom w:val="0"/>
      <w:divBdr>
        <w:top w:val="none" w:sz="0" w:space="0" w:color="auto"/>
        <w:left w:val="none" w:sz="0" w:space="0" w:color="auto"/>
        <w:bottom w:val="none" w:sz="0" w:space="0" w:color="auto"/>
        <w:right w:val="none" w:sz="0" w:space="0" w:color="auto"/>
      </w:divBdr>
    </w:div>
    <w:div w:id="268708754">
      <w:bodyDiv w:val="1"/>
      <w:marLeft w:val="0"/>
      <w:marRight w:val="0"/>
      <w:marTop w:val="0"/>
      <w:marBottom w:val="0"/>
      <w:divBdr>
        <w:top w:val="none" w:sz="0" w:space="0" w:color="auto"/>
        <w:left w:val="none" w:sz="0" w:space="0" w:color="auto"/>
        <w:bottom w:val="none" w:sz="0" w:space="0" w:color="auto"/>
        <w:right w:val="none" w:sz="0" w:space="0" w:color="auto"/>
      </w:divBdr>
    </w:div>
    <w:div w:id="278220334">
      <w:bodyDiv w:val="1"/>
      <w:marLeft w:val="0"/>
      <w:marRight w:val="0"/>
      <w:marTop w:val="0"/>
      <w:marBottom w:val="0"/>
      <w:divBdr>
        <w:top w:val="none" w:sz="0" w:space="0" w:color="auto"/>
        <w:left w:val="none" w:sz="0" w:space="0" w:color="auto"/>
        <w:bottom w:val="none" w:sz="0" w:space="0" w:color="auto"/>
        <w:right w:val="none" w:sz="0" w:space="0" w:color="auto"/>
      </w:divBdr>
    </w:div>
    <w:div w:id="293220825">
      <w:bodyDiv w:val="1"/>
      <w:marLeft w:val="0"/>
      <w:marRight w:val="0"/>
      <w:marTop w:val="0"/>
      <w:marBottom w:val="0"/>
      <w:divBdr>
        <w:top w:val="none" w:sz="0" w:space="0" w:color="auto"/>
        <w:left w:val="none" w:sz="0" w:space="0" w:color="auto"/>
        <w:bottom w:val="none" w:sz="0" w:space="0" w:color="auto"/>
        <w:right w:val="none" w:sz="0" w:space="0" w:color="auto"/>
      </w:divBdr>
    </w:div>
    <w:div w:id="306713390">
      <w:bodyDiv w:val="1"/>
      <w:marLeft w:val="0"/>
      <w:marRight w:val="0"/>
      <w:marTop w:val="0"/>
      <w:marBottom w:val="0"/>
      <w:divBdr>
        <w:top w:val="none" w:sz="0" w:space="0" w:color="auto"/>
        <w:left w:val="none" w:sz="0" w:space="0" w:color="auto"/>
        <w:bottom w:val="none" w:sz="0" w:space="0" w:color="auto"/>
        <w:right w:val="none" w:sz="0" w:space="0" w:color="auto"/>
      </w:divBdr>
    </w:div>
    <w:div w:id="314336896">
      <w:bodyDiv w:val="1"/>
      <w:marLeft w:val="0"/>
      <w:marRight w:val="0"/>
      <w:marTop w:val="0"/>
      <w:marBottom w:val="0"/>
      <w:divBdr>
        <w:top w:val="none" w:sz="0" w:space="0" w:color="auto"/>
        <w:left w:val="none" w:sz="0" w:space="0" w:color="auto"/>
        <w:bottom w:val="none" w:sz="0" w:space="0" w:color="auto"/>
        <w:right w:val="none" w:sz="0" w:space="0" w:color="auto"/>
      </w:divBdr>
    </w:div>
    <w:div w:id="317853143">
      <w:bodyDiv w:val="1"/>
      <w:marLeft w:val="0"/>
      <w:marRight w:val="0"/>
      <w:marTop w:val="0"/>
      <w:marBottom w:val="0"/>
      <w:divBdr>
        <w:top w:val="none" w:sz="0" w:space="0" w:color="auto"/>
        <w:left w:val="none" w:sz="0" w:space="0" w:color="auto"/>
        <w:bottom w:val="none" w:sz="0" w:space="0" w:color="auto"/>
        <w:right w:val="none" w:sz="0" w:space="0" w:color="auto"/>
      </w:divBdr>
    </w:div>
    <w:div w:id="325978233">
      <w:bodyDiv w:val="1"/>
      <w:marLeft w:val="0"/>
      <w:marRight w:val="0"/>
      <w:marTop w:val="0"/>
      <w:marBottom w:val="0"/>
      <w:divBdr>
        <w:top w:val="none" w:sz="0" w:space="0" w:color="auto"/>
        <w:left w:val="none" w:sz="0" w:space="0" w:color="auto"/>
        <w:bottom w:val="none" w:sz="0" w:space="0" w:color="auto"/>
        <w:right w:val="none" w:sz="0" w:space="0" w:color="auto"/>
      </w:divBdr>
    </w:div>
    <w:div w:id="326252945">
      <w:bodyDiv w:val="1"/>
      <w:marLeft w:val="0"/>
      <w:marRight w:val="0"/>
      <w:marTop w:val="0"/>
      <w:marBottom w:val="0"/>
      <w:divBdr>
        <w:top w:val="none" w:sz="0" w:space="0" w:color="auto"/>
        <w:left w:val="none" w:sz="0" w:space="0" w:color="auto"/>
        <w:bottom w:val="none" w:sz="0" w:space="0" w:color="auto"/>
        <w:right w:val="none" w:sz="0" w:space="0" w:color="auto"/>
      </w:divBdr>
    </w:div>
    <w:div w:id="334303385">
      <w:bodyDiv w:val="1"/>
      <w:marLeft w:val="0"/>
      <w:marRight w:val="0"/>
      <w:marTop w:val="0"/>
      <w:marBottom w:val="0"/>
      <w:divBdr>
        <w:top w:val="none" w:sz="0" w:space="0" w:color="auto"/>
        <w:left w:val="none" w:sz="0" w:space="0" w:color="auto"/>
        <w:bottom w:val="none" w:sz="0" w:space="0" w:color="auto"/>
        <w:right w:val="none" w:sz="0" w:space="0" w:color="auto"/>
      </w:divBdr>
    </w:div>
    <w:div w:id="370036180">
      <w:bodyDiv w:val="1"/>
      <w:marLeft w:val="0"/>
      <w:marRight w:val="0"/>
      <w:marTop w:val="0"/>
      <w:marBottom w:val="0"/>
      <w:divBdr>
        <w:top w:val="none" w:sz="0" w:space="0" w:color="auto"/>
        <w:left w:val="none" w:sz="0" w:space="0" w:color="auto"/>
        <w:bottom w:val="none" w:sz="0" w:space="0" w:color="auto"/>
        <w:right w:val="none" w:sz="0" w:space="0" w:color="auto"/>
      </w:divBdr>
    </w:div>
    <w:div w:id="381170935">
      <w:bodyDiv w:val="1"/>
      <w:marLeft w:val="0"/>
      <w:marRight w:val="0"/>
      <w:marTop w:val="0"/>
      <w:marBottom w:val="0"/>
      <w:divBdr>
        <w:top w:val="none" w:sz="0" w:space="0" w:color="auto"/>
        <w:left w:val="none" w:sz="0" w:space="0" w:color="auto"/>
        <w:bottom w:val="none" w:sz="0" w:space="0" w:color="auto"/>
        <w:right w:val="none" w:sz="0" w:space="0" w:color="auto"/>
      </w:divBdr>
    </w:div>
    <w:div w:id="391850565">
      <w:bodyDiv w:val="1"/>
      <w:marLeft w:val="0"/>
      <w:marRight w:val="0"/>
      <w:marTop w:val="0"/>
      <w:marBottom w:val="0"/>
      <w:divBdr>
        <w:top w:val="none" w:sz="0" w:space="0" w:color="auto"/>
        <w:left w:val="none" w:sz="0" w:space="0" w:color="auto"/>
        <w:bottom w:val="none" w:sz="0" w:space="0" w:color="auto"/>
        <w:right w:val="none" w:sz="0" w:space="0" w:color="auto"/>
      </w:divBdr>
    </w:div>
    <w:div w:id="396246596">
      <w:bodyDiv w:val="1"/>
      <w:marLeft w:val="0"/>
      <w:marRight w:val="0"/>
      <w:marTop w:val="0"/>
      <w:marBottom w:val="0"/>
      <w:divBdr>
        <w:top w:val="none" w:sz="0" w:space="0" w:color="auto"/>
        <w:left w:val="none" w:sz="0" w:space="0" w:color="auto"/>
        <w:bottom w:val="none" w:sz="0" w:space="0" w:color="auto"/>
        <w:right w:val="none" w:sz="0" w:space="0" w:color="auto"/>
      </w:divBdr>
    </w:div>
    <w:div w:id="412943606">
      <w:bodyDiv w:val="1"/>
      <w:marLeft w:val="0"/>
      <w:marRight w:val="0"/>
      <w:marTop w:val="0"/>
      <w:marBottom w:val="0"/>
      <w:divBdr>
        <w:top w:val="none" w:sz="0" w:space="0" w:color="auto"/>
        <w:left w:val="none" w:sz="0" w:space="0" w:color="auto"/>
        <w:bottom w:val="none" w:sz="0" w:space="0" w:color="auto"/>
        <w:right w:val="none" w:sz="0" w:space="0" w:color="auto"/>
      </w:divBdr>
    </w:div>
    <w:div w:id="420494377">
      <w:bodyDiv w:val="1"/>
      <w:marLeft w:val="0"/>
      <w:marRight w:val="0"/>
      <w:marTop w:val="0"/>
      <w:marBottom w:val="0"/>
      <w:divBdr>
        <w:top w:val="none" w:sz="0" w:space="0" w:color="auto"/>
        <w:left w:val="none" w:sz="0" w:space="0" w:color="auto"/>
        <w:bottom w:val="none" w:sz="0" w:space="0" w:color="auto"/>
        <w:right w:val="none" w:sz="0" w:space="0" w:color="auto"/>
      </w:divBdr>
    </w:div>
    <w:div w:id="431048319">
      <w:bodyDiv w:val="1"/>
      <w:marLeft w:val="0"/>
      <w:marRight w:val="0"/>
      <w:marTop w:val="0"/>
      <w:marBottom w:val="0"/>
      <w:divBdr>
        <w:top w:val="none" w:sz="0" w:space="0" w:color="auto"/>
        <w:left w:val="none" w:sz="0" w:space="0" w:color="auto"/>
        <w:bottom w:val="none" w:sz="0" w:space="0" w:color="auto"/>
        <w:right w:val="none" w:sz="0" w:space="0" w:color="auto"/>
      </w:divBdr>
    </w:div>
    <w:div w:id="435909664">
      <w:bodyDiv w:val="1"/>
      <w:marLeft w:val="0"/>
      <w:marRight w:val="0"/>
      <w:marTop w:val="0"/>
      <w:marBottom w:val="0"/>
      <w:divBdr>
        <w:top w:val="none" w:sz="0" w:space="0" w:color="auto"/>
        <w:left w:val="none" w:sz="0" w:space="0" w:color="auto"/>
        <w:bottom w:val="none" w:sz="0" w:space="0" w:color="auto"/>
        <w:right w:val="none" w:sz="0" w:space="0" w:color="auto"/>
      </w:divBdr>
    </w:div>
    <w:div w:id="468934404">
      <w:bodyDiv w:val="1"/>
      <w:marLeft w:val="0"/>
      <w:marRight w:val="0"/>
      <w:marTop w:val="0"/>
      <w:marBottom w:val="0"/>
      <w:divBdr>
        <w:top w:val="none" w:sz="0" w:space="0" w:color="auto"/>
        <w:left w:val="none" w:sz="0" w:space="0" w:color="auto"/>
        <w:bottom w:val="none" w:sz="0" w:space="0" w:color="auto"/>
        <w:right w:val="none" w:sz="0" w:space="0" w:color="auto"/>
      </w:divBdr>
    </w:div>
    <w:div w:id="483665709">
      <w:bodyDiv w:val="1"/>
      <w:marLeft w:val="0"/>
      <w:marRight w:val="0"/>
      <w:marTop w:val="0"/>
      <w:marBottom w:val="0"/>
      <w:divBdr>
        <w:top w:val="none" w:sz="0" w:space="0" w:color="auto"/>
        <w:left w:val="none" w:sz="0" w:space="0" w:color="auto"/>
        <w:bottom w:val="none" w:sz="0" w:space="0" w:color="auto"/>
        <w:right w:val="none" w:sz="0" w:space="0" w:color="auto"/>
      </w:divBdr>
    </w:div>
    <w:div w:id="507720570">
      <w:bodyDiv w:val="1"/>
      <w:marLeft w:val="0"/>
      <w:marRight w:val="0"/>
      <w:marTop w:val="0"/>
      <w:marBottom w:val="0"/>
      <w:divBdr>
        <w:top w:val="none" w:sz="0" w:space="0" w:color="auto"/>
        <w:left w:val="none" w:sz="0" w:space="0" w:color="auto"/>
        <w:bottom w:val="none" w:sz="0" w:space="0" w:color="auto"/>
        <w:right w:val="none" w:sz="0" w:space="0" w:color="auto"/>
      </w:divBdr>
    </w:div>
    <w:div w:id="514075511">
      <w:bodyDiv w:val="1"/>
      <w:marLeft w:val="0"/>
      <w:marRight w:val="0"/>
      <w:marTop w:val="0"/>
      <w:marBottom w:val="0"/>
      <w:divBdr>
        <w:top w:val="none" w:sz="0" w:space="0" w:color="auto"/>
        <w:left w:val="none" w:sz="0" w:space="0" w:color="auto"/>
        <w:bottom w:val="none" w:sz="0" w:space="0" w:color="auto"/>
        <w:right w:val="none" w:sz="0" w:space="0" w:color="auto"/>
      </w:divBdr>
    </w:div>
    <w:div w:id="519393139">
      <w:bodyDiv w:val="1"/>
      <w:marLeft w:val="0"/>
      <w:marRight w:val="0"/>
      <w:marTop w:val="0"/>
      <w:marBottom w:val="0"/>
      <w:divBdr>
        <w:top w:val="none" w:sz="0" w:space="0" w:color="auto"/>
        <w:left w:val="none" w:sz="0" w:space="0" w:color="auto"/>
        <w:bottom w:val="none" w:sz="0" w:space="0" w:color="auto"/>
        <w:right w:val="none" w:sz="0" w:space="0" w:color="auto"/>
      </w:divBdr>
    </w:div>
    <w:div w:id="525024925">
      <w:bodyDiv w:val="1"/>
      <w:marLeft w:val="0"/>
      <w:marRight w:val="0"/>
      <w:marTop w:val="0"/>
      <w:marBottom w:val="0"/>
      <w:divBdr>
        <w:top w:val="none" w:sz="0" w:space="0" w:color="auto"/>
        <w:left w:val="none" w:sz="0" w:space="0" w:color="auto"/>
        <w:bottom w:val="none" w:sz="0" w:space="0" w:color="auto"/>
        <w:right w:val="none" w:sz="0" w:space="0" w:color="auto"/>
      </w:divBdr>
    </w:div>
    <w:div w:id="536937638">
      <w:bodyDiv w:val="1"/>
      <w:marLeft w:val="0"/>
      <w:marRight w:val="0"/>
      <w:marTop w:val="0"/>
      <w:marBottom w:val="0"/>
      <w:divBdr>
        <w:top w:val="none" w:sz="0" w:space="0" w:color="auto"/>
        <w:left w:val="none" w:sz="0" w:space="0" w:color="auto"/>
        <w:bottom w:val="none" w:sz="0" w:space="0" w:color="auto"/>
        <w:right w:val="none" w:sz="0" w:space="0" w:color="auto"/>
      </w:divBdr>
    </w:div>
    <w:div w:id="547496963">
      <w:bodyDiv w:val="1"/>
      <w:marLeft w:val="0"/>
      <w:marRight w:val="0"/>
      <w:marTop w:val="0"/>
      <w:marBottom w:val="0"/>
      <w:divBdr>
        <w:top w:val="none" w:sz="0" w:space="0" w:color="auto"/>
        <w:left w:val="none" w:sz="0" w:space="0" w:color="auto"/>
        <w:bottom w:val="none" w:sz="0" w:space="0" w:color="auto"/>
        <w:right w:val="none" w:sz="0" w:space="0" w:color="auto"/>
      </w:divBdr>
    </w:div>
    <w:div w:id="551309685">
      <w:bodyDiv w:val="1"/>
      <w:marLeft w:val="0"/>
      <w:marRight w:val="0"/>
      <w:marTop w:val="0"/>
      <w:marBottom w:val="0"/>
      <w:divBdr>
        <w:top w:val="none" w:sz="0" w:space="0" w:color="auto"/>
        <w:left w:val="none" w:sz="0" w:space="0" w:color="auto"/>
        <w:bottom w:val="none" w:sz="0" w:space="0" w:color="auto"/>
        <w:right w:val="none" w:sz="0" w:space="0" w:color="auto"/>
      </w:divBdr>
    </w:div>
    <w:div w:id="567110757">
      <w:bodyDiv w:val="1"/>
      <w:marLeft w:val="0"/>
      <w:marRight w:val="0"/>
      <w:marTop w:val="0"/>
      <w:marBottom w:val="0"/>
      <w:divBdr>
        <w:top w:val="none" w:sz="0" w:space="0" w:color="auto"/>
        <w:left w:val="none" w:sz="0" w:space="0" w:color="auto"/>
        <w:bottom w:val="none" w:sz="0" w:space="0" w:color="auto"/>
        <w:right w:val="none" w:sz="0" w:space="0" w:color="auto"/>
      </w:divBdr>
    </w:div>
    <w:div w:id="573441071">
      <w:bodyDiv w:val="1"/>
      <w:marLeft w:val="0"/>
      <w:marRight w:val="0"/>
      <w:marTop w:val="0"/>
      <w:marBottom w:val="0"/>
      <w:divBdr>
        <w:top w:val="none" w:sz="0" w:space="0" w:color="auto"/>
        <w:left w:val="none" w:sz="0" w:space="0" w:color="auto"/>
        <w:bottom w:val="none" w:sz="0" w:space="0" w:color="auto"/>
        <w:right w:val="none" w:sz="0" w:space="0" w:color="auto"/>
      </w:divBdr>
    </w:div>
    <w:div w:id="581525928">
      <w:bodyDiv w:val="1"/>
      <w:marLeft w:val="0"/>
      <w:marRight w:val="0"/>
      <w:marTop w:val="0"/>
      <w:marBottom w:val="0"/>
      <w:divBdr>
        <w:top w:val="none" w:sz="0" w:space="0" w:color="auto"/>
        <w:left w:val="none" w:sz="0" w:space="0" w:color="auto"/>
        <w:bottom w:val="none" w:sz="0" w:space="0" w:color="auto"/>
        <w:right w:val="none" w:sz="0" w:space="0" w:color="auto"/>
      </w:divBdr>
    </w:div>
    <w:div w:id="592323718">
      <w:bodyDiv w:val="1"/>
      <w:marLeft w:val="0"/>
      <w:marRight w:val="0"/>
      <w:marTop w:val="0"/>
      <w:marBottom w:val="0"/>
      <w:divBdr>
        <w:top w:val="none" w:sz="0" w:space="0" w:color="auto"/>
        <w:left w:val="none" w:sz="0" w:space="0" w:color="auto"/>
        <w:bottom w:val="none" w:sz="0" w:space="0" w:color="auto"/>
        <w:right w:val="none" w:sz="0" w:space="0" w:color="auto"/>
      </w:divBdr>
      <w:divsChild>
        <w:div w:id="444080546">
          <w:marLeft w:val="0"/>
          <w:marRight w:val="0"/>
          <w:marTop w:val="0"/>
          <w:marBottom w:val="0"/>
          <w:divBdr>
            <w:top w:val="none" w:sz="0" w:space="0" w:color="auto"/>
            <w:left w:val="none" w:sz="0" w:space="0" w:color="auto"/>
            <w:bottom w:val="none" w:sz="0" w:space="0" w:color="auto"/>
            <w:right w:val="none" w:sz="0" w:space="0" w:color="auto"/>
          </w:divBdr>
          <w:divsChild>
            <w:div w:id="1013918020">
              <w:marLeft w:val="0"/>
              <w:marRight w:val="0"/>
              <w:marTop w:val="0"/>
              <w:marBottom w:val="0"/>
              <w:divBdr>
                <w:top w:val="none" w:sz="0" w:space="0" w:color="auto"/>
                <w:left w:val="none" w:sz="0" w:space="0" w:color="auto"/>
                <w:bottom w:val="none" w:sz="0" w:space="0" w:color="auto"/>
                <w:right w:val="none" w:sz="0" w:space="0" w:color="auto"/>
              </w:divBdr>
              <w:divsChild>
                <w:div w:id="1146356411">
                  <w:marLeft w:val="0"/>
                  <w:marRight w:val="0"/>
                  <w:marTop w:val="0"/>
                  <w:marBottom w:val="0"/>
                  <w:divBdr>
                    <w:top w:val="none" w:sz="0" w:space="0" w:color="auto"/>
                    <w:left w:val="none" w:sz="0" w:space="0" w:color="auto"/>
                    <w:bottom w:val="none" w:sz="0" w:space="0" w:color="auto"/>
                    <w:right w:val="none" w:sz="0" w:space="0" w:color="auto"/>
                  </w:divBdr>
                  <w:divsChild>
                    <w:div w:id="391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9428">
              <w:marLeft w:val="0"/>
              <w:marRight w:val="0"/>
              <w:marTop w:val="0"/>
              <w:marBottom w:val="0"/>
              <w:divBdr>
                <w:top w:val="none" w:sz="0" w:space="0" w:color="auto"/>
                <w:left w:val="none" w:sz="0" w:space="0" w:color="auto"/>
                <w:bottom w:val="none" w:sz="0" w:space="0" w:color="auto"/>
                <w:right w:val="none" w:sz="0" w:space="0" w:color="auto"/>
              </w:divBdr>
            </w:div>
          </w:divsChild>
        </w:div>
        <w:div w:id="1604918305">
          <w:marLeft w:val="0"/>
          <w:marRight w:val="0"/>
          <w:marTop w:val="0"/>
          <w:marBottom w:val="0"/>
          <w:divBdr>
            <w:top w:val="none" w:sz="0" w:space="0" w:color="auto"/>
            <w:left w:val="none" w:sz="0" w:space="0" w:color="auto"/>
            <w:bottom w:val="none" w:sz="0" w:space="0" w:color="auto"/>
            <w:right w:val="none" w:sz="0" w:space="0" w:color="auto"/>
          </w:divBdr>
          <w:divsChild>
            <w:div w:id="12237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5320">
      <w:bodyDiv w:val="1"/>
      <w:marLeft w:val="0"/>
      <w:marRight w:val="0"/>
      <w:marTop w:val="0"/>
      <w:marBottom w:val="0"/>
      <w:divBdr>
        <w:top w:val="none" w:sz="0" w:space="0" w:color="auto"/>
        <w:left w:val="none" w:sz="0" w:space="0" w:color="auto"/>
        <w:bottom w:val="none" w:sz="0" w:space="0" w:color="auto"/>
        <w:right w:val="none" w:sz="0" w:space="0" w:color="auto"/>
      </w:divBdr>
    </w:div>
    <w:div w:id="599728069">
      <w:bodyDiv w:val="1"/>
      <w:marLeft w:val="0"/>
      <w:marRight w:val="0"/>
      <w:marTop w:val="0"/>
      <w:marBottom w:val="0"/>
      <w:divBdr>
        <w:top w:val="none" w:sz="0" w:space="0" w:color="auto"/>
        <w:left w:val="none" w:sz="0" w:space="0" w:color="auto"/>
        <w:bottom w:val="none" w:sz="0" w:space="0" w:color="auto"/>
        <w:right w:val="none" w:sz="0" w:space="0" w:color="auto"/>
      </w:divBdr>
    </w:div>
    <w:div w:id="656081575">
      <w:bodyDiv w:val="1"/>
      <w:marLeft w:val="0"/>
      <w:marRight w:val="0"/>
      <w:marTop w:val="0"/>
      <w:marBottom w:val="0"/>
      <w:divBdr>
        <w:top w:val="none" w:sz="0" w:space="0" w:color="auto"/>
        <w:left w:val="none" w:sz="0" w:space="0" w:color="auto"/>
        <w:bottom w:val="none" w:sz="0" w:space="0" w:color="auto"/>
        <w:right w:val="none" w:sz="0" w:space="0" w:color="auto"/>
      </w:divBdr>
      <w:divsChild>
        <w:div w:id="997616909">
          <w:marLeft w:val="0"/>
          <w:marRight w:val="0"/>
          <w:marTop w:val="0"/>
          <w:marBottom w:val="0"/>
          <w:divBdr>
            <w:top w:val="none" w:sz="0" w:space="0" w:color="auto"/>
            <w:left w:val="none" w:sz="0" w:space="0" w:color="auto"/>
            <w:bottom w:val="none" w:sz="0" w:space="0" w:color="auto"/>
            <w:right w:val="none" w:sz="0" w:space="0" w:color="auto"/>
          </w:divBdr>
          <w:divsChild>
            <w:div w:id="1578586641">
              <w:marLeft w:val="0"/>
              <w:marRight w:val="0"/>
              <w:marTop w:val="0"/>
              <w:marBottom w:val="0"/>
              <w:divBdr>
                <w:top w:val="none" w:sz="0" w:space="0" w:color="auto"/>
                <w:left w:val="none" w:sz="0" w:space="0" w:color="auto"/>
                <w:bottom w:val="none" w:sz="0" w:space="0" w:color="auto"/>
                <w:right w:val="none" w:sz="0" w:space="0" w:color="auto"/>
              </w:divBdr>
              <w:divsChild>
                <w:div w:id="977028457">
                  <w:marLeft w:val="0"/>
                  <w:marRight w:val="0"/>
                  <w:marTop w:val="0"/>
                  <w:marBottom w:val="0"/>
                  <w:divBdr>
                    <w:top w:val="none" w:sz="0" w:space="0" w:color="auto"/>
                    <w:left w:val="none" w:sz="0" w:space="0" w:color="auto"/>
                    <w:bottom w:val="none" w:sz="0" w:space="0" w:color="auto"/>
                    <w:right w:val="none" w:sz="0" w:space="0" w:color="auto"/>
                  </w:divBdr>
                </w:div>
              </w:divsChild>
            </w:div>
            <w:div w:id="1838155221">
              <w:marLeft w:val="0"/>
              <w:marRight w:val="0"/>
              <w:marTop w:val="0"/>
              <w:marBottom w:val="0"/>
              <w:divBdr>
                <w:top w:val="none" w:sz="0" w:space="0" w:color="auto"/>
                <w:left w:val="none" w:sz="0" w:space="0" w:color="auto"/>
                <w:bottom w:val="none" w:sz="0" w:space="0" w:color="auto"/>
                <w:right w:val="none" w:sz="0" w:space="0" w:color="auto"/>
              </w:divBdr>
              <w:divsChild>
                <w:div w:id="792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1605">
          <w:marLeft w:val="0"/>
          <w:marRight w:val="0"/>
          <w:marTop w:val="0"/>
          <w:marBottom w:val="0"/>
          <w:divBdr>
            <w:top w:val="none" w:sz="0" w:space="0" w:color="auto"/>
            <w:left w:val="none" w:sz="0" w:space="0" w:color="auto"/>
            <w:bottom w:val="none" w:sz="0" w:space="0" w:color="auto"/>
            <w:right w:val="none" w:sz="0" w:space="0" w:color="auto"/>
          </w:divBdr>
          <w:divsChild>
            <w:div w:id="1563054863">
              <w:marLeft w:val="0"/>
              <w:marRight w:val="0"/>
              <w:marTop w:val="0"/>
              <w:marBottom w:val="0"/>
              <w:divBdr>
                <w:top w:val="none" w:sz="0" w:space="0" w:color="auto"/>
                <w:left w:val="none" w:sz="0" w:space="0" w:color="auto"/>
                <w:bottom w:val="none" w:sz="0" w:space="0" w:color="auto"/>
                <w:right w:val="none" w:sz="0" w:space="0" w:color="auto"/>
              </w:divBdr>
              <w:divsChild>
                <w:div w:id="1064764155">
                  <w:marLeft w:val="0"/>
                  <w:marRight w:val="0"/>
                  <w:marTop w:val="0"/>
                  <w:marBottom w:val="0"/>
                  <w:divBdr>
                    <w:top w:val="none" w:sz="0" w:space="0" w:color="auto"/>
                    <w:left w:val="none" w:sz="0" w:space="0" w:color="auto"/>
                    <w:bottom w:val="none" w:sz="0" w:space="0" w:color="auto"/>
                    <w:right w:val="none" w:sz="0" w:space="0" w:color="auto"/>
                  </w:divBdr>
                </w:div>
              </w:divsChild>
            </w:div>
            <w:div w:id="1033195528">
              <w:marLeft w:val="0"/>
              <w:marRight w:val="0"/>
              <w:marTop w:val="0"/>
              <w:marBottom w:val="0"/>
              <w:divBdr>
                <w:top w:val="none" w:sz="0" w:space="0" w:color="auto"/>
                <w:left w:val="none" w:sz="0" w:space="0" w:color="auto"/>
                <w:bottom w:val="none" w:sz="0" w:space="0" w:color="auto"/>
                <w:right w:val="none" w:sz="0" w:space="0" w:color="auto"/>
              </w:divBdr>
              <w:divsChild>
                <w:div w:id="120537089">
                  <w:marLeft w:val="0"/>
                  <w:marRight w:val="0"/>
                  <w:marTop w:val="0"/>
                  <w:marBottom w:val="0"/>
                  <w:divBdr>
                    <w:top w:val="none" w:sz="0" w:space="0" w:color="auto"/>
                    <w:left w:val="none" w:sz="0" w:space="0" w:color="auto"/>
                    <w:bottom w:val="none" w:sz="0" w:space="0" w:color="auto"/>
                    <w:right w:val="none" w:sz="0" w:space="0" w:color="auto"/>
                  </w:divBdr>
                </w:div>
                <w:div w:id="515266534">
                  <w:marLeft w:val="0"/>
                  <w:marRight w:val="0"/>
                  <w:marTop w:val="0"/>
                  <w:marBottom w:val="0"/>
                  <w:divBdr>
                    <w:top w:val="none" w:sz="0" w:space="0" w:color="auto"/>
                    <w:left w:val="none" w:sz="0" w:space="0" w:color="auto"/>
                    <w:bottom w:val="none" w:sz="0" w:space="0" w:color="auto"/>
                    <w:right w:val="none" w:sz="0" w:space="0" w:color="auto"/>
                  </w:divBdr>
                </w:div>
              </w:divsChild>
            </w:div>
            <w:div w:id="1320377338">
              <w:marLeft w:val="0"/>
              <w:marRight w:val="0"/>
              <w:marTop w:val="0"/>
              <w:marBottom w:val="0"/>
              <w:divBdr>
                <w:top w:val="none" w:sz="0" w:space="0" w:color="auto"/>
                <w:left w:val="none" w:sz="0" w:space="0" w:color="auto"/>
                <w:bottom w:val="none" w:sz="0" w:space="0" w:color="auto"/>
                <w:right w:val="none" w:sz="0" w:space="0" w:color="auto"/>
              </w:divBdr>
              <w:divsChild>
                <w:div w:id="8378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1560">
          <w:marLeft w:val="0"/>
          <w:marRight w:val="0"/>
          <w:marTop w:val="0"/>
          <w:marBottom w:val="0"/>
          <w:divBdr>
            <w:top w:val="none" w:sz="0" w:space="0" w:color="auto"/>
            <w:left w:val="none" w:sz="0" w:space="0" w:color="auto"/>
            <w:bottom w:val="none" w:sz="0" w:space="0" w:color="auto"/>
            <w:right w:val="none" w:sz="0" w:space="0" w:color="auto"/>
          </w:divBdr>
          <w:divsChild>
            <w:div w:id="1643733639">
              <w:marLeft w:val="0"/>
              <w:marRight w:val="0"/>
              <w:marTop w:val="0"/>
              <w:marBottom w:val="0"/>
              <w:divBdr>
                <w:top w:val="none" w:sz="0" w:space="0" w:color="auto"/>
                <w:left w:val="none" w:sz="0" w:space="0" w:color="auto"/>
                <w:bottom w:val="none" w:sz="0" w:space="0" w:color="auto"/>
                <w:right w:val="none" w:sz="0" w:space="0" w:color="auto"/>
              </w:divBdr>
              <w:divsChild>
                <w:div w:id="855272304">
                  <w:marLeft w:val="0"/>
                  <w:marRight w:val="0"/>
                  <w:marTop w:val="0"/>
                  <w:marBottom w:val="0"/>
                  <w:divBdr>
                    <w:top w:val="none" w:sz="0" w:space="0" w:color="auto"/>
                    <w:left w:val="none" w:sz="0" w:space="0" w:color="auto"/>
                    <w:bottom w:val="none" w:sz="0" w:space="0" w:color="auto"/>
                    <w:right w:val="none" w:sz="0" w:space="0" w:color="auto"/>
                  </w:divBdr>
                </w:div>
              </w:divsChild>
            </w:div>
            <w:div w:id="946816073">
              <w:marLeft w:val="0"/>
              <w:marRight w:val="0"/>
              <w:marTop w:val="0"/>
              <w:marBottom w:val="0"/>
              <w:divBdr>
                <w:top w:val="none" w:sz="0" w:space="0" w:color="auto"/>
                <w:left w:val="none" w:sz="0" w:space="0" w:color="auto"/>
                <w:bottom w:val="none" w:sz="0" w:space="0" w:color="auto"/>
                <w:right w:val="none" w:sz="0" w:space="0" w:color="auto"/>
              </w:divBdr>
              <w:divsChild>
                <w:div w:id="322709428">
                  <w:marLeft w:val="0"/>
                  <w:marRight w:val="0"/>
                  <w:marTop w:val="0"/>
                  <w:marBottom w:val="0"/>
                  <w:divBdr>
                    <w:top w:val="none" w:sz="0" w:space="0" w:color="auto"/>
                    <w:left w:val="none" w:sz="0" w:space="0" w:color="auto"/>
                    <w:bottom w:val="none" w:sz="0" w:space="0" w:color="auto"/>
                    <w:right w:val="none" w:sz="0" w:space="0" w:color="auto"/>
                  </w:divBdr>
                </w:div>
              </w:divsChild>
            </w:div>
            <w:div w:id="542445417">
              <w:marLeft w:val="0"/>
              <w:marRight w:val="0"/>
              <w:marTop w:val="0"/>
              <w:marBottom w:val="0"/>
              <w:divBdr>
                <w:top w:val="none" w:sz="0" w:space="0" w:color="auto"/>
                <w:left w:val="none" w:sz="0" w:space="0" w:color="auto"/>
                <w:bottom w:val="none" w:sz="0" w:space="0" w:color="auto"/>
                <w:right w:val="none" w:sz="0" w:space="0" w:color="auto"/>
              </w:divBdr>
              <w:divsChild>
                <w:div w:id="8656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1036">
          <w:marLeft w:val="0"/>
          <w:marRight w:val="0"/>
          <w:marTop w:val="0"/>
          <w:marBottom w:val="0"/>
          <w:divBdr>
            <w:top w:val="none" w:sz="0" w:space="0" w:color="auto"/>
            <w:left w:val="none" w:sz="0" w:space="0" w:color="auto"/>
            <w:bottom w:val="none" w:sz="0" w:space="0" w:color="auto"/>
            <w:right w:val="none" w:sz="0" w:space="0" w:color="auto"/>
          </w:divBdr>
          <w:divsChild>
            <w:div w:id="1236084379">
              <w:marLeft w:val="0"/>
              <w:marRight w:val="0"/>
              <w:marTop w:val="0"/>
              <w:marBottom w:val="0"/>
              <w:divBdr>
                <w:top w:val="none" w:sz="0" w:space="0" w:color="auto"/>
                <w:left w:val="none" w:sz="0" w:space="0" w:color="auto"/>
                <w:bottom w:val="none" w:sz="0" w:space="0" w:color="auto"/>
                <w:right w:val="none" w:sz="0" w:space="0" w:color="auto"/>
              </w:divBdr>
              <w:divsChild>
                <w:div w:id="1993171558">
                  <w:marLeft w:val="0"/>
                  <w:marRight w:val="0"/>
                  <w:marTop w:val="0"/>
                  <w:marBottom w:val="0"/>
                  <w:divBdr>
                    <w:top w:val="none" w:sz="0" w:space="0" w:color="auto"/>
                    <w:left w:val="none" w:sz="0" w:space="0" w:color="auto"/>
                    <w:bottom w:val="none" w:sz="0" w:space="0" w:color="auto"/>
                    <w:right w:val="none" w:sz="0" w:space="0" w:color="auto"/>
                  </w:divBdr>
                </w:div>
                <w:div w:id="2002584745">
                  <w:marLeft w:val="0"/>
                  <w:marRight w:val="0"/>
                  <w:marTop w:val="0"/>
                  <w:marBottom w:val="0"/>
                  <w:divBdr>
                    <w:top w:val="none" w:sz="0" w:space="0" w:color="auto"/>
                    <w:left w:val="none" w:sz="0" w:space="0" w:color="auto"/>
                    <w:bottom w:val="none" w:sz="0" w:space="0" w:color="auto"/>
                    <w:right w:val="none" w:sz="0" w:space="0" w:color="auto"/>
                  </w:divBdr>
                </w:div>
              </w:divsChild>
            </w:div>
            <w:div w:id="415976617">
              <w:marLeft w:val="0"/>
              <w:marRight w:val="0"/>
              <w:marTop w:val="0"/>
              <w:marBottom w:val="0"/>
              <w:divBdr>
                <w:top w:val="none" w:sz="0" w:space="0" w:color="auto"/>
                <w:left w:val="none" w:sz="0" w:space="0" w:color="auto"/>
                <w:bottom w:val="none" w:sz="0" w:space="0" w:color="auto"/>
                <w:right w:val="none" w:sz="0" w:space="0" w:color="auto"/>
              </w:divBdr>
              <w:divsChild>
                <w:div w:id="449127924">
                  <w:marLeft w:val="0"/>
                  <w:marRight w:val="0"/>
                  <w:marTop w:val="0"/>
                  <w:marBottom w:val="0"/>
                  <w:divBdr>
                    <w:top w:val="none" w:sz="0" w:space="0" w:color="auto"/>
                    <w:left w:val="none" w:sz="0" w:space="0" w:color="auto"/>
                    <w:bottom w:val="none" w:sz="0" w:space="0" w:color="auto"/>
                    <w:right w:val="none" w:sz="0" w:space="0" w:color="auto"/>
                  </w:divBdr>
                </w:div>
              </w:divsChild>
            </w:div>
            <w:div w:id="1521166526">
              <w:marLeft w:val="0"/>
              <w:marRight w:val="0"/>
              <w:marTop w:val="0"/>
              <w:marBottom w:val="0"/>
              <w:divBdr>
                <w:top w:val="none" w:sz="0" w:space="0" w:color="auto"/>
                <w:left w:val="none" w:sz="0" w:space="0" w:color="auto"/>
                <w:bottom w:val="none" w:sz="0" w:space="0" w:color="auto"/>
                <w:right w:val="none" w:sz="0" w:space="0" w:color="auto"/>
              </w:divBdr>
              <w:divsChild>
                <w:div w:id="4374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2323">
          <w:marLeft w:val="0"/>
          <w:marRight w:val="0"/>
          <w:marTop w:val="0"/>
          <w:marBottom w:val="0"/>
          <w:divBdr>
            <w:top w:val="none" w:sz="0" w:space="0" w:color="auto"/>
            <w:left w:val="none" w:sz="0" w:space="0" w:color="auto"/>
            <w:bottom w:val="none" w:sz="0" w:space="0" w:color="auto"/>
            <w:right w:val="none" w:sz="0" w:space="0" w:color="auto"/>
          </w:divBdr>
          <w:divsChild>
            <w:div w:id="1426001382">
              <w:marLeft w:val="0"/>
              <w:marRight w:val="0"/>
              <w:marTop w:val="0"/>
              <w:marBottom w:val="0"/>
              <w:divBdr>
                <w:top w:val="none" w:sz="0" w:space="0" w:color="auto"/>
                <w:left w:val="none" w:sz="0" w:space="0" w:color="auto"/>
                <w:bottom w:val="none" w:sz="0" w:space="0" w:color="auto"/>
                <w:right w:val="none" w:sz="0" w:space="0" w:color="auto"/>
              </w:divBdr>
              <w:divsChild>
                <w:div w:id="1770462959">
                  <w:marLeft w:val="0"/>
                  <w:marRight w:val="0"/>
                  <w:marTop w:val="0"/>
                  <w:marBottom w:val="0"/>
                  <w:divBdr>
                    <w:top w:val="none" w:sz="0" w:space="0" w:color="auto"/>
                    <w:left w:val="none" w:sz="0" w:space="0" w:color="auto"/>
                    <w:bottom w:val="none" w:sz="0" w:space="0" w:color="auto"/>
                    <w:right w:val="none" w:sz="0" w:space="0" w:color="auto"/>
                  </w:divBdr>
                </w:div>
              </w:divsChild>
            </w:div>
            <w:div w:id="1117871364">
              <w:marLeft w:val="0"/>
              <w:marRight w:val="0"/>
              <w:marTop w:val="0"/>
              <w:marBottom w:val="0"/>
              <w:divBdr>
                <w:top w:val="none" w:sz="0" w:space="0" w:color="auto"/>
                <w:left w:val="none" w:sz="0" w:space="0" w:color="auto"/>
                <w:bottom w:val="none" w:sz="0" w:space="0" w:color="auto"/>
                <w:right w:val="none" w:sz="0" w:space="0" w:color="auto"/>
              </w:divBdr>
              <w:divsChild>
                <w:div w:id="1193105075">
                  <w:marLeft w:val="0"/>
                  <w:marRight w:val="0"/>
                  <w:marTop w:val="0"/>
                  <w:marBottom w:val="0"/>
                  <w:divBdr>
                    <w:top w:val="none" w:sz="0" w:space="0" w:color="auto"/>
                    <w:left w:val="none" w:sz="0" w:space="0" w:color="auto"/>
                    <w:bottom w:val="none" w:sz="0" w:space="0" w:color="auto"/>
                    <w:right w:val="none" w:sz="0" w:space="0" w:color="auto"/>
                  </w:divBdr>
                </w:div>
              </w:divsChild>
            </w:div>
            <w:div w:id="1855682213">
              <w:marLeft w:val="0"/>
              <w:marRight w:val="0"/>
              <w:marTop w:val="0"/>
              <w:marBottom w:val="0"/>
              <w:divBdr>
                <w:top w:val="none" w:sz="0" w:space="0" w:color="auto"/>
                <w:left w:val="none" w:sz="0" w:space="0" w:color="auto"/>
                <w:bottom w:val="none" w:sz="0" w:space="0" w:color="auto"/>
                <w:right w:val="none" w:sz="0" w:space="0" w:color="auto"/>
              </w:divBdr>
              <w:divsChild>
                <w:div w:id="145249437">
                  <w:marLeft w:val="0"/>
                  <w:marRight w:val="0"/>
                  <w:marTop w:val="0"/>
                  <w:marBottom w:val="0"/>
                  <w:divBdr>
                    <w:top w:val="none" w:sz="0" w:space="0" w:color="auto"/>
                    <w:left w:val="none" w:sz="0" w:space="0" w:color="auto"/>
                    <w:bottom w:val="none" w:sz="0" w:space="0" w:color="auto"/>
                    <w:right w:val="none" w:sz="0" w:space="0" w:color="auto"/>
                  </w:divBdr>
                </w:div>
                <w:div w:id="1042897395">
                  <w:marLeft w:val="0"/>
                  <w:marRight w:val="0"/>
                  <w:marTop w:val="0"/>
                  <w:marBottom w:val="0"/>
                  <w:divBdr>
                    <w:top w:val="none" w:sz="0" w:space="0" w:color="auto"/>
                    <w:left w:val="none" w:sz="0" w:space="0" w:color="auto"/>
                    <w:bottom w:val="none" w:sz="0" w:space="0" w:color="auto"/>
                    <w:right w:val="none" w:sz="0" w:space="0" w:color="auto"/>
                  </w:divBdr>
                </w:div>
              </w:divsChild>
            </w:div>
            <w:div w:id="1022365880">
              <w:marLeft w:val="0"/>
              <w:marRight w:val="0"/>
              <w:marTop w:val="0"/>
              <w:marBottom w:val="0"/>
              <w:divBdr>
                <w:top w:val="none" w:sz="0" w:space="0" w:color="auto"/>
                <w:left w:val="none" w:sz="0" w:space="0" w:color="auto"/>
                <w:bottom w:val="none" w:sz="0" w:space="0" w:color="auto"/>
                <w:right w:val="none" w:sz="0" w:space="0" w:color="auto"/>
              </w:divBdr>
              <w:divsChild>
                <w:div w:id="1433820441">
                  <w:marLeft w:val="0"/>
                  <w:marRight w:val="0"/>
                  <w:marTop w:val="0"/>
                  <w:marBottom w:val="0"/>
                  <w:divBdr>
                    <w:top w:val="none" w:sz="0" w:space="0" w:color="auto"/>
                    <w:left w:val="none" w:sz="0" w:space="0" w:color="auto"/>
                    <w:bottom w:val="none" w:sz="0" w:space="0" w:color="auto"/>
                    <w:right w:val="none" w:sz="0" w:space="0" w:color="auto"/>
                  </w:divBdr>
                </w:div>
              </w:divsChild>
            </w:div>
            <w:div w:id="312493879">
              <w:marLeft w:val="0"/>
              <w:marRight w:val="0"/>
              <w:marTop w:val="0"/>
              <w:marBottom w:val="0"/>
              <w:divBdr>
                <w:top w:val="none" w:sz="0" w:space="0" w:color="auto"/>
                <w:left w:val="none" w:sz="0" w:space="0" w:color="auto"/>
                <w:bottom w:val="none" w:sz="0" w:space="0" w:color="auto"/>
                <w:right w:val="none" w:sz="0" w:space="0" w:color="auto"/>
              </w:divBdr>
              <w:divsChild>
                <w:div w:id="21389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3781">
          <w:marLeft w:val="0"/>
          <w:marRight w:val="0"/>
          <w:marTop w:val="0"/>
          <w:marBottom w:val="0"/>
          <w:divBdr>
            <w:top w:val="none" w:sz="0" w:space="0" w:color="auto"/>
            <w:left w:val="none" w:sz="0" w:space="0" w:color="auto"/>
            <w:bottom w:val="none" w:sz="0" w:space="0" w:color="auto"/>
            <w:right w:val="none" w:sz="0" w:space="0" w:color="auto"/>
          </w:divBdr>
          <w:divsChild>
            <w:div w:id="1819417271">
              <w:marLeft w:val="0"/>
              <w:marRight w:val="0"/>
              <w:marTop w:val="0"/>
              <w:marBottom w:val="0"/>
              <w:divBdr>
                <w:top w:val="none" w:sz="0" w:space="0" w:color="auto"/>
                <w:left w:val="none" w:sz="0" w:space="0" w:color="auto"/>
                <w:bottom w:val="none" w:sz="0" w:space="0" w:color="auto"/>
                <w:right w:val="none" w:sz="0" w:space="0" w:color="auto"/>
              </w:divBdr>
              <w:divsChild>
                <w:div w:id="843083903">
                  <w:marLeft w:val="0"/>
                  <w:marRight w:val="0"/>
                  <w:marTop w:val="0"/>
                  <w:marBottom w:val="0"/>
                  <w:divBdr>
                    <w:top w:val="none" w:sz="0" w:space="0" w:color="auto"/>
                    <w:left w:val="none" w:sz="0" w:space="0" w:color="auto"/>
                    <w:bottom w:val="none" w:sz="0" w:space="0" w:color="auto"/>
                    <w:right w:val="none" w:sz="0" w:space="0" w:color="auto"/>
                  </w:divBdr>
                </w:div>
              </w:divsChild>
            </w:div>
            <w:div w:id="426193602">
              <w:marLeft w:val="0"/>
              <w:marRight w:val="0"/>
              <w:marTop w:val="0"/>
              <w:marBottom w:val="0"/>
              <w:divBdr>
                <w:top w:val="none" w:sz="0" w:space="0" w:color="auto"/>
                <w:left w:val="none" w:sz="0" w:space="0" w:color="auto"/>
                <w:bottom w:val="none" w:sz="0" w:space="0" w:color="auto"/>
                <w:right w:val="none" w:sz="0" w:space="0" w:color="auto"/>
              </w:divBdr>
              <w:divsChild>
                <w:div w:id="1256477506">
                  <w:marLeft w:val="0"/>
                  <w:marRight w:val="0"/>
                  <w:marTop w:val="0"/>
                  <w:marBottom w:val="0"/>
                  <w:divBdr>
                    <w:top w:val="none" w:sz="0" w:space="0" w:color="auto"/>
                    <w:left w:val="none" w:sz="0" w:space="0" w:color="auto"/>
                    <w:bottom w:val="none" w:sz="0" w:space="0" w:color="auto"/>
                    <w:right w:val="none" w:sz="0" w:space="0" w:color="auto"/>
                  </w:divBdr>
                </w:div>
              </w:divsChild>
            </w:div>
            <w:div w:id="271088146">
              <w:marLeft w:val="0"/>
              <w:marRight w:val="0"/>
              <w:marTop w:val="0"/>
              <w:marBottom w:val="0"/>
              <w:divBdr>
                <w:top w:val="none" w:sz="0" w:space="0" w:color="auto"/>
                <w:left w:val="none" w:sz="0" w:space="0" w:color="auto"/>
                <w:bottom w:val="none" w:sz="0" w:space="0" w:color="auto"/>
                <w:right w:val="none" w:sz="0" w:space="0" w:color="auto"/>
              </w:divBdr>
              <w:divsChild>
                <w:div w:id="16530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4308">
          <w:marLeft w:val="0"/>
          <w:marRight w:val="0"/>
          <w:marTop w:val="0"/>
          <w:marBottom w:val="0"/>
          <w:divBdr>
            <w:top w:val="none" w:sz="0" w:space="0" w:color="auto"/>
            <w:left w:val="none" w:sz="0" w:space="0" w:color="auto"/>
            <w:bottom w:val="none" w:sz="0" w:space="0" w:color="auto"/>
            <w:right w:val="none" w:sz="0" w:space="0" w:color="auto"/>
          </w:divBdr>
          <w:divsChild>
            <w:div w:id="705328399">
              <w:marLeft w:val="0"/>
              <w:marRight w:val="0"/>
              <w:marTop w:val="0"/>
              <w:marBottom w:val="0"/>
              <w:divBdr>
                <w:top w:val="none" w:sz="0" w:space="0" w:color="auto"/>
                <w:left w:val="none" w:sz="0" w:space="0" w:color="auto"/>
                <w:bottom w:val="none" w:sz="0" w:space="0" w:color="auto"/>
                <w:right w:val="none" w:sz="0" w:space="0" w:color="auto"/>
              </w:divBdr>
              <w:divsChild>
                <w:div w:id="942687435">
                  <w:marLeft w:val="0"/>
                  <w:marRight w:val="0"/>
                  <w:marTop w:val="0"/>
                  <w:marBottom w:val="0"/>
                  <w:divBdr>
                    <w:top w:val="none" w:sz="0" w:space="0" w:color="auto"/>
                    <w:left w:val="none" w:sz="0" w:space="0" w:color="auto"/>
                    <w:bottom w:val="none" w:sz="0" w:space="0" w:color="auto"/>
                    <w:right w:val="none" w:sz="0" w:space="0" w:color="auto"/>
                  </w:divBdr>
                </w:div>
              </w:divsChild>
            </w:div>
            <w:div w:id="370036241">
              <w:marLeft w:val="0"/>
              <w:marRight w:val="0"/>
              <w:marTop w:val="0"/>
              <w:marBottom w:val="0"/>
              <w:divBdr>
                <w:top w:val="none" w:sz="0" w:space="0" w:color="auto"/>
                <w:left w:val="none" w:sz="0" w:space="0" w:color="auto"/>
                <w:bottom w:val="none" w:sz="0" w:space="0" w:color="auto"/>
                <w:right w:val="none" w:sz="0" w:space="0" w:color="auto"/>
              </w:divBdr>
              <w:divsChild>
                <w:div w:id="1442873187">
                  <w:marLeft w:val="0"/>
                  <w:marRight w:val="0"/>
                  <w:marTop w:val="0"/>
                  <w:marBottom w:val="0"/>
                  <w:divBdr>
                    <w:top w:val="none" w:sz="0" w:space="0" w:color="auto"/>
                    <w:left w:val="none" w:sz="0" w:space="0" w:color="auto"/>
                    <w:bottom w:val="none" w:sz="0" w:space="0" w:color="auto"/>
                    <w:right w:val="none" w:sz="0" w:space="0" w:color="auto"/>
                  </w:divBdr>
                </w:div>
              </w:divsChild>
            </w:div>
            <w:div w:id="1935042546">
              <w:marLeft w:val="0"/>
              <w:marRight w:val="0"/>
              <w:marTop w:val="0"/>
              <w:marBottom w:val="0"/>
              <w:divBdr>
                <w:top w:val="none" w:sz="0" w:space="0" w:color="auto"/>
                <w:left w:val="none" w:sz="0" w:space="0" w:color="auto"/>
                <w:bottom w:val="none" w:sz="0" w:space="0" w:color="auto"/>
                <w:right w:val="none" w:sz="0" w:space="0" w:color="auto"/>
              </w:divBdr>
              <w:divsChild>
                <w:div w:id="18673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7187">
          <w:marLeft w:val="0"/>
          <w:marRight w:val="0"/>
          <w:marTop w:val="0"/>
          <w:marBottom w:val="0"/>
          <w:divBdr>
            <w:top w:val="none" w:sz="0" w:space="0" w:color="auto"/>
            <w:left w:val="none" w:sz="0" w:space="0" w:color="auto"/>
            <w:bottom w:val="none" w:sz="0" w:space="0" w:color="auto"/>
            <w:right w:val="none" w:sz="0" w:space="0" w:color="auto"/>
          </w:divBdr>
          <w:divsChild>
            <w:div w:id="1942954120">
              <w:marLeft w:val="0"/>
              <w:marRight w:val="0"/>
              <w:marTop w:val="0"/>
              <w:marBottom w:val="0"/>
              <w:divBdr>
                <w:top w:val="none" w:sz="0" w:space="0" w:color="auto"/>
                <w:left w:val="none" w:sz="0" w:space="0" w:color="auto"/>
                <w:bottom w:val="none" w:sz="0" w:space="0" w:color="auto"/>
                <w:right w:val="none" w:sz="0" w:space="0" w:color="auto"/>
              </w:divBdr>
              <w:divsChild>
                <w:div w:id="1495607155">
                  <w:marLeft w:val="0"/>
                  <w:marRight w:val="0"/>
                  <w:marTop w:val="0"/>
                  <w:marBottom w:val="0"/>
                  <w:divBdr>
                    <w:top w:val="none" w:sz="0" w:space="0" w:color="auto"/>
                    <w:left w:val="none" w:sz="0" w:space="0" w:color="auto"/>
                    <w:bottom w:val="none" w:sz="0" w:space="0" w:color="auto"/>
                    <w:right w:val="none" w:sz="0" w:space="0" w:color="auto"/>
                  </w:divBdr>
                </w:div>
              </w:divsChild>
            </w:div>
            <w:div w:id="234557066">
              <w:marLeft w:val="0"/>
              <w:marRight w:val="0"/>
              <w:marTop w:val="0"/>
              <w:marBottom w:val="0"/>
              <w:divBdr>
                <w:top w:val="none" w:sz="0" w:space="0" w:color="auto"/>
                <w:left w:val="none" w:sz="0" w:space="0" w:color="auto"/>
                <w:bottom w:val="none" w:sz="0" w:space="0" w:color="auto"/>
                <w:right w:val="none" w:sz="0" w:space="0" w:color="auto"/>
              </w:divBdr>
              <w:divsChild>
                <w:div w:id="1464418666">
                  <w:marLeft w:val="0"/>
                  <w:marRight w:val="0"/>
                  <w:marTop w:val="0"/>
                  <w:marBottom w:val="0"/>
                  <w:divBdr>
                    <w:top w:val="none" w:sz="0" w:space="0" w:color="auto"/>
                    <w:left w:val="none" w:sz="0" w:space="0" w:color="auto"/>
                    <w:bottom w:val="none" w:sz="0" w:space="0" w:color="auto"/>
                    <w:right w:val="none" w:sz="0" w:space="0" w:color="auto"/>
                  </w:divBdr>
                </w:div>
              </w:divsChild>
            </w:div>
            <w:div w:id="213545392">
              <w:marLeft w:val="0"/>
              <w:marRight w:val="0"/>
              <w:marTop w:val="0"/>
              <w:marBottom w:val="0"/>
              <w:divBdr>
                <w:top w:val="none" w:sz="0" w:space="0" w:color="auto"/>
                <w:left w:val="none" w:sz="0" w:space="0" w:color="auto"/>
                <w:bottom w:val="none" w:sz="0" w:space="0" w:color="auto"/>
                <w:right w:val="none" w:sz="0" w:space="0" w:color="auto"/>
              </w:divBdr>
              <w:divsChild>
                <w:div w:id="14355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4318">
          <w:marLeft w:val="0"/>
          <w:marRight w:val="0"/>
          <w:marTop w:val="0"/>
          <w:marBottom w:val="0"/>
          <w:divBdr>
            <w:top w:val="none" w:sz="0" w:space="0" w:color="auto"/>
            <w:left w:val="none" w:sz="0" w:space="0" w:color="auto"/>
            <w:bottom w:val="none" w:sz="0" w:space="0" w:color="auto"/>
            <w:right w:val="none" w:sz="0" w:space="0" w:color="auto"/>
          </w:divBdr>
          <w:divsChild>
            <w:div w:id="947658742">
              <w:marLeft w:val="0"/>
              <w:marRight w:val="0"/>
              <w:marTop w:val="0"/>
              <w:marBottom w:val="0"/>
              <w:divBdr>
                <w:top w:val="none" w:sz="0" w:space="0" w:color="auto"/>
                <w:left w:val="none" w:sz="0" w:space="0" w:color="auto"/>
                <w:bottom w:val="none" w:sz="0" w:space="0" w:color="auto"/>
                <w:right w:val="none" w:sz="0" w:space="0" w:color="auto"/>
              </w:divBdr>
              <w:divsChild>
                <w:div w:id="1798447518">
                  <w:marLeft w:val="0"/>
                  <w:marRight w:val="0"/>
                  <w:marTop w:val="0"/>
                  <w:marBottom w:val="0"/>
                  <w:divBdr>
                    <w:top w:val="none" w:sz="0" w:space="0" w:color="auto"/>
                    <w:left w:val="none" w:sz="0" w:space="0" w:color="auto"/>
                    <w:bottom w:val="none" w:sz="0" w:space="0" w:color="auto"/>
                    <w:right w:val="none" w:sz="0" w:space="0" w:color="auto"/>
                  </w:divBdr>
                </w:div>
              </w:divsChild>
            </w:div>
            <w:div w:id="1246110956">
              <w:marLeft w:val="0"/>
              <w:marRight w:val="0"/>
              <w:marTop w:val="0"/>
              <w:marBottom w:val="0"/>
              <w:divBdr>
                <w:top w:val="none" w:sz="0" w:space="0" w:color="auto"/>
                <w:left w:val="none" w:sz="0" w:space="0" w:color="auto"/>
                <w:bottom w:val="none" w:sz="0" w:space="0" w:color="auto"/>
                <w:right w:val="none" w:sz="0" w:space="0" w:color="auto"/>
              </w:divBdr>
              <w:divsChild>
                <w:div w:id="5969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2941">
          <w:marLeft w:val="0"/>
          <w:marRight w:val="0"/>
          <w:marTop w:val="0"/>
          <w:marBottom w:val="0"/>
          <w:divBdr>
            <w:top w:val="none" w:sz="0" w:space="0" w:color="auto"/>
            <w:left w:val="none" w:sz="0" w:space="0" w:color="auto"/>
            <w:bottom w:val="none" w:sz="0" w:space="0" w:color="auto"/>
            <w:right w:val="none" w:sz="0" w:space="0" w:color="auto"/>
          </w:divBdr>
          <w:divsChild>
            <w:div w:id="1234899214">
              <w:marLeft w:val="0"/>
              <w:marRight w:val="0"/>
              <w:marTop w:val="0"/>
              <w:marBottom w:val="0"/>
              <w:divBdr>
                <w:top w:val="none" w:sz="0" w:space="0" w:color="auto"/>
                <w:left w:val="none" w:sz="0" w:space="0" w:color="auto"/>
                <w:bottom w:val="none" w:sz="0" w:space="0" w:color="auto"/>
                <w:right w:val="none" w:sz="0" w:space="0" w:color="auto"/>
              </w:divBdr>
              <w:divsChild>
                <w:div w:id="400098336">
                  <w:marLeft w:val="0"/>
                  <w:marRight w:val="0"/>
                  <w:marTop w:val="0"/>
                  <w:marBottom w:val="0"/>
                  <w:divBdr>
                    <w:top w:val="none" w:sz="0" w:space="0" w:color="auto"/>
                    <w:left w:val="none" w:sz="0" w:space="0" w:color="auto"/>
                    <w:bottom w:val="none" w:sz="0" w:space="0" w:color="auto"/>
                    <w:right w:val="none" w:sz="0" w:space="0" w:color="auto"/>
                  </w:divBdr>
                </w:div>
              </w:divsChild>
            </w:div>
            <w:div w:id="492526480">
              <w:marLeft w:val="0"/>
              <w:marRight w:val="0"/>
              <w:marTop w:val="0"/>
              <w:marBottom w:val="0"/>
              <w:divBdr>
                <w:top w:val="none" w:sz="0" w:space="0" w:color="auto"/>
                <w:left w:val="none" w:sz="0" w:space="0" w:color="auto"/>
                <w:bottom w:val="none" w:sz="0" w:space="0" w:color="auto"/>
                <w:right w:val="none" w:sz="0" w:space="0" w:color="auto"/>
              </w:divBdr>
              <w:divsChild>
                <w:div w:id="1902445209">
                  <w:marLeft w:val="0"/>
                  <w:marRight w:val="0"/>
                  <w:marTop w:val="0"/>
                  <w:marBottom w:val="0"/>
                  <w:divBdr>
                    <w:top w:val="none" w:sz="0" w:space="0" w:color="auto"/>
                    <w:left w:val="none" w:sz="0" w:space="0" w:color="auto"/>
                    <w:bottom w:val="none" w:sz="0" w:space="0" w:color="auto"/>
                    <w:right w:val="none" w:sz="0" w:space="0" w:color="auto"/>
                  </w:divBdr>
                </w:div>
              </w:divsChild>
            </w:div>
            <w:div w:id="759331700">
              <w:marLeft w:val="0"/>
              <w:marRight w:val="0"/>
              <w:marTop w:val="0"/>
              <w:marBottom w:val="0"/>
              <w:divBdr>
                <w:top w:val="none" w:sz="0" w:space="0" w:color="auto"/>
                <w:left w:val="none" w:sz="0" w:space="0" w:color="auto"/>
                <w:bottom w:val="none" w:sz="0" w:space="0" w:color="auto"/>
                <w:right w:val="none" w:sz="0" w:space="0" w:color="auto"/>
              </w:divBdr>
              <w:divsChild>
                <w:div w:id="14426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99420">
      <w:bodyDiv w:val="1"/>
      <w:marLeft w:val="0"/>
      <w:marRight w:val="0"/>
      <w:marTop w:val="0"/>
      <w:marBottom w:val="0"/>
      <w:divBdr>
        <w:top w:val="none" w:sz="0" w:space="0" w:color="auto"/>
        <w:left w:val="none" w:sz="0" w:space="0" w:color="auto"/>
        <w:bottom w:val="none" w:sz="0" w:space="0" w:color="auto"/>
        <w:right w:val="none" w:sz="0" w:space="0" w:color="auto"/>
      </w:divBdr>
    </w:div>
    <w:div w:id="666832031">
      <w:bodyDiv w:val="1"/>
      <w:marLeft w:val="0"/>
      <w:marRight w:val="0"/>
      <w:marTop w:val="0"/>
      <w:marBottom w:val="0"/>
      <w:divBdr>
        <w:top w:val="none" w:sz="0" w:space="0" w:color="auto"/>
        <w:left w:val="none" w:sz="0" w:space="0" w:color="auto"/>
        <w:bottom w:val="none" w:sz="0" w:space="0" w:color="auto"/>
        <w:right w:val="none" w:sz="0" w:space="0" w:color="auto"/>
      </w:divBdr>
    </w:div>
    <w:div w:id="694380629">
      <w:bodyDiv w:val="1"/>
      <w:marLeft w:val="0"/>
      <w:marRight w:val="0"/>
      <w:marTop w:val="0"/>
      <w:marBottom w:val="0"/>
      <w:divBdr>
        <w:top w:val="none" w:sz="0" w:space="0" w:color="auto"/>
        <w:left w:val="none" w:sz="0" w:space="0" w:color="auto"/>
        <w:bottom w:val="none" w:sz="0" w:space="0" w:color="auto"/>
        <w:right w:val="none" w:sz="0" w:space="0" w:color="auto"/>
      </w:divBdr>
    </w:div>
    <w:div w:id="695891141">
      <w:bodyDiv w:val="1"/>
      <w:marLeft w:val="0"/>
      <w:marRight w:val="0"/>
      <w:marTop w:val="0"/>
      <w:marBottom w:val="0"/>
      <w:divBdr>
        <w:top w:val="none" w:sz="0" w:space="0" w:color="auto"/>
        <w:left w:val="none" w:sz="0" w:space="0" w:color="auto"/>
        <w:bottom w:val="none" w:sz="0" w:space="0" w:color="auto"/>
        <w:right w:val="none" w:sz="0" w:space="0" w:color="auto"/>
      </w:divBdr>
    </w:div>
    <w:div w:id="709259528">
      <w:bodyDiv w:val="1"/>
      <w:marLeft w:val="0"/>
      <w:marRight w:val="0"/>
      <w:marTop w:val="0"/>
      <w:marBottom w:val="0"/>
      <w:divBdr>
        <w:top w:val="none" w:sz="0" w:space="0" w:color="auto"/>
        <w:left w:val="none" w:sz="0" w:space="0" w:color="auto"/>
        <w:bottom w:val="none" w:sz="0" w:space="0" w:color="auto"/>
        <w:right w:val="none" w:sz="0" w:space="0" w:color="auto"/>
      </w:divBdr>
    </w:div>
    <w:div w:id="722867091">
      <w:bodyDiv w:val="1"/>
      <w:marLeft w:val="0"/>
      <w:marRight w:val="0"/>
      <w:marTop w:val="0"/>
      <w:marBottom w:val="0"/>
      <w:divBdr>
        <w:top w:val="none" w:sz="0" w:space="0" w:color="auto"/>
        <w:left w:val="none" w:sz="0" w:space="0" w:color="auto"/>
        <w:bottom w:val="none" w:sz="0" w:space="0" w:color="auto"/>
        <w:right w:val="none" w:sz="0" w:space="0" w:color="auto"/>
      </w:divBdr>
      <w:divsChild>
        <w:div w:id="1953514551">
          <w:marLeft w:val="0"/>
          <w:marRight w:val="0"/>
          <w:marTop w:val="0"/>
          <w:marBottom w:val="0"/>
          <w:divBdr>
            <w:top w:val="none" w:sz="0" w:space="0" w:color="auto"/>
            <w:left w:val="none" w:sz="0" w:space="0" w:color="auto"/>
            <w:bottom w:val="none" w:sz="0" w:space="0" w:color="auto"/>
            <w:right w:val="none" w:sz="0" w:space="0" w:color="auto"/>
          </w:divBdr>
          <w:divsChild>
            <w:div w:id="612590457">
              <w:marLeft w:val="0"/>
              <w:marRight w:val="0"/>
              <w:marTop w:val="0"/>
              <w:marBottom w:val="0"/>
              <w:divBdr>
                <w:top w:val="none" w:sz="0" w:space="0" w:color="auto"/>
                <w:left w:val="none" w:sz="0" w:space="0" w:color="auto"/>
                <w:bottom w:val="none" w:sz="0" w:space="0" w:color="auto"/>
                <w:right w:val="none" w:sz="0" w:space="0" w:color="auto"/>
              </w:divBdr>
              <w:divsChild>
                <w:div w:id="1389692072">
                  <w:marLeft w:val="0"/>
                  <w:marRight w:val="0"/>
                  <w:marTop w:val="0"/>
                  <w:marBottom w:val="0"/>
                  <w:divBdr>
                    <w:top w:val="none" w:sz="0" w:space="0" w:color="auto"/>
                    <w:left w:val="none" w:sz="0" w:space="0" w:color="auto"/>
                    <w:bottom w:val="none" w:sz="0" w:space="0" w:color="auto"/>
                    <w:right w:val="none" w:sz="0" w:space="0" w:color="auto"/>
                  </w:divBdr>
                  <w:divsChild>
                    <w:div w:id="4093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2500">
              <w:marLeft w:val="0"/>
              <w:marRight w:val="0"/>
              <w:marTop w:val="0"/>
              <w:marBottom w:val="0"/>
              <w:divBdr>
                <w:top w:val="none" w:sz="0" w:space="0" w:color="auto"/>
                <w:left w:val="none" w:sz="0" w:space="0" w:color="auto"/>
                <w:bottom w:val="none" w:sz="0" w:space="0" w:color="auto"/>
                <w:right w:val="none" w:sz="0" w:space="0" w:color="auto"/>
              </w:divBdr>
            </w:div>
          </w:divsChild>
        </w:div>
        <w:div w:id="1963222551">
          <w:marLeft w:val="0"/>
          <w:marRight w:val="0"/>
          <w:marTop w:val="0"/>
          <w:marBottom w:val="0"/>
          <w:divBdr>
            <w:top w:val="none" w:sz="0" w:space="0" w:color="auto"/>
            <w:left w:val="none" w:sz="0" w:space="0" w:color="auto"/>
            <w:bottom w:val="none" w:sz="0" w:space="0" w:color="auto"/>
            <w:right w:val="none" w:sz="0" w:space="0" w:color="auto"/>
          </w:divBdr>
          <w:divsChild>
            <w:div w:id="286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1288">
      <w:bodyDiv w:val="1"/>
      <w:marLeft w:val="0"/>
      <w:marRight w:val="0"/>
      <w:marTop w:val="0"/>
      <w:marBottom w:val="0"/>
      <w:divBdr>
        <w:top w:val="none" w:sz="0" w:space="0" w:color="auto"/>
        <w:left w:val="none" w:sz="0" w:space="0" w:color="auto"/>
        <w:bottom w:val="none" w:sz="0" w:space="0" w:color="auto"/>
        <w:right w:val="none" w:sz="0" w:space="0" w:color="auto"/>
      </w:divBdr>
      <w:divsChild>
        <w:div w:id="260846139">
          <w:marLeft w:val="0"/>
          <w:marRight w:val="0"/>
          <w:marTop w:val="0"/>
          <w:marBottom w:val="0"/>
          <w:divBdr>
            <w:top w:val="none" w:sz="0" w:space="0" w:color="auto"/>
            <w:left w:val="none" w:sz="0" w:space="0" w:color="auto"/>
            <w:bottom w:val="none" w:sz="0" w:space="0" w:color="auto"/>
            <w:right w:val="none" w:sz="0" w:space="0" w:color="auto"/>
          </w:divBdr>
          <w:divsChild>
            <w:div w:id="1599872783">
              <w:marLeft w:val="0"/>
              <w:marRight w:val="0"/>
              <w:marTop w:val="0"/>
              <w:marBottom w:val="0"/>
              <w:divBdr>
                <w:top w:val="none" w:sz="0" w:space="0" w:color="auto"/>
                <w:left w:val="none" w:sz="0" w:space="0" w:color="auto"/>
                <w:bottom w:val="none" w:sz="0" w:space="0" w:color="auto"/>
                <w:right w:val="none" w:sz="0" w:space="0" w:color="auto"/>
              </w:divBdr>
              <w:divsChild>
                <w:div w:id="1648705933">
                  <w:marLeft w:val="0"/>
                  <w:marRight w:val="0"/>
                  <w:marTop w:val="0"/>
                  <w:marBottom w:val="0"/>
                  <w:divBdr>
                    <w:top w:val="none" w:sz="0" w:space="0" w:color="auto"/>
                    <w:left w:val="none" w:sz="0" w:space="0" w:color="auto"/>
                    <w:bottom w:val="none" w:sz="0" w:space="0" w:color="auto"/>
                    <w:right w:val="none" w:sz="0" w:space="0" w:color="auto"/>
                  </w:divBdr>
                  <w:divsChild>
                    <w:div w:id="6170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91376">
      <w:bodyDiv w:val="1"/>
      <w:marLeft w:val="0"/>
      <w:marRight w:val="0"/>
      <w:marTop w:val="0"/>
      <w:marBottom w:val="0"/>
      <w:divBdr>
        <w:top w:val="none" w:sz="0" w:space="0" w:color="auto"/>
        <w:left w:val="none" w:sz="0" w:space="0" w:color="auto"/>
        <w:bottom w:val="none" w:sz="0" w:space="0" w:color="auto"/>
        <w:right w:val="none" w:sz="0" w:space="0" w:color="auto"/>
      </w:divBdr>
    </w:div>
    <w:div w:id="739449433">
      <w:bodyDiv w:val="1"/>
      <w:marLeft w:val="0"/>
      <w:marRight w:val="0"/>
      <w:marTop w:val="0"/>
      <w:marBottom w:val="0"/>
      <w:divBdr>
        <w:top w:val="none" w:sz="0" w:space="0" w:color="auto"/>
        <w:left w:val="none" w:sz="0" w:space="0" w:color="auto"/>
        <w:bottom w:val="none" w:sz="0" w:space="0" w:color="auto"/>
        <w:right w:val="none" w:sz="0" w:space="0" w:color="auto"/>
      </w:divBdr>
    </w:div>
    <w:div w:id="741834061">
      <w:bodyDiv w:val="1"/>
      <w:marLeft w:val="0"/>
      <w:marRight w:val="0"/>
      <w:marTop w:val="0"/>
      <w:marBottom w:val="0"/>
      <w:divBdr>
        <w:top w:val="none" w:sz="0" w:space="0" w:color="auto"/>
        <w:left w:val="none" w:sz="0" w:space="0" w:color="auto"/>
        <w:bottom w:val="none" w:sz="0" w:space="0" w:color="auto"/>
        <w:right w:val="none" w:sz="0" w:space="0" w:color="auto"/>
      </w:divBdr>
    </w:div>
    <w:div w:id="763382321">
      <w:bodyDiv w:val="1"/>
      <w:marLeft w:val="0"/>
      <w:marRight w:val="0"/>
      <w:marTop w:val="0"/>
      <w:marBottom w:val="0"/>
      <w:divBdr>
        <w:top w:val="none" w:sz="0" w:space="0" w:color="auto"/>
        <w:left w:val="none" w:sz="0" w:space="0" w:color="auto"/>
        <w:bottom w:val="none" w:sz="0" w:space="0" w:color="auto"/>
        <w:right w:val="none" w:sz="0" w:space="0" w:color="auto"/>
      </w:divBdr>
    </w:div>
    <w:div w:id="764114301">
      <w:bodyDiv w:val="1"/>
      <w:marLeft w:val="0"/>
      <w:marRight w:val="0"/>
      <w:marTop w:val="0"/>
      <w:marBottom w:val="0"/>
      <w:divBdr>
        <w:top w:val="none" w:sz="0" w:space="0" w:color="auto"/>
        <w:left w:val="none" w:sz="0" w:space="0" w:color="auto"/>
        <w:bottom w:val="none" w:sz="0" w:space="0" w:color="auto"/>
        <w:right w:val="none" w:sz="0" w:space="0" w:color="auto"/>
      </w:divBdr>
    </w:div>
    <w:div w:id="774666648">
      <w:bodyDiv w:val="1"/>
      <w:marLeft w:val="0"/>
      <w:marRight w:val="0"/>
      <w:marTop w:val="0"/>
      <w:marBottom w:val="0"/>
      <w:divBdr>
        <w:top w:val="none" w:sz="0" w:space="0" w:color="auto"/>
        <w:left w:val="none" w:sz="0" w:space="0" w:color="auto"/>
        <w:bottom w:val="none" w:sz="0" w:space="0" w:color="auto"/>
        <w:right w:val="none" w:sz="0" w:space="0" w:color="auto"/>
      </w:divBdr>
      <w:divsChild>
        <w:div w:id="198470087">
          <w:marLeft w:val="0"/>
          <w:marRight w:val="0"/>
          <w:marTop w:val="0"/>
          <w:marBottom w:val="0"/>
          <w:divBdr>
            <w:top w:val="none" w:sz="0" w:space="0" w:color="auto"/>
            <w:left w:val="none" w:sz="0" w:space="0" w:color="auto"/>
            <w:bottom w:val="none" w:sz="0" w:space="0" w:color="auto"/>
            <w:right w:val="none" w:sz="0" w:space="0" w:color="auto"/>
          </w:divBdr>
        </w:div>
      </w:divsChild>
    </w:div>
    <w:div w:id="779298152">
      <w:bodyDiv w:val="1"/>
      <w:marLeft w:val="0"/>
      <w:marRight w:val="0"/>
      <w:marTop w:val="0"/>
      <w:marBottom w:val="0"/>
      <w:divBdr>
        <w:top w:val="none" w:sz="0" w:space="0" w:color="auto"/>
        <w:left w:val="none" w:sz="0" w:space="0" w:color="auto"/>
        <w:bottom w:val="none" w:sz="0" w:space="0" w:color="auto"/>
        <w:right w:val="none" w:sz="0" w:space="0" w:color="auto"/>
      </w:divBdr>
    </w:div>
    <w:div w:id="781455446">
      <w:bodyDiv w:val="1"/>
      <w:marLeft w:val="0"/>
      <w:marRight w:val="0"/>
      <w:marTop w:val="0"/>
      <w:marBottom w:val="0"/>
      <w:divBdr>
        <w:top w:val="none" w:sz="0" w:space="0" w:color="auto"/>
        <w:left w:val="none" w:sz="0" w:space="0" w:color="auto"/>
        <w:bottom w:val="none" w:sz="0" w:space="0" w:color="auto"/>
        <w:right w:val="none" w:sz="0" w:space="0" w:color="auto"/>
      </w:divBdr>
    </w:div>
    <w:div w:id="803084808">
      <w:bodyDiv w:val="1"/>
      <w:marLeft w:val="0"/>
      <w:marRight w:val="0"/>
      <w:marTop w:val="0"/>
      <w:marBottom w:val="0"/>
      <w:divBdr>
        <w:top w:val="none" w:sz="0" w:space="0" w:color="auto"/>
        <w:left w:val="none" w:sz="0" w:space="0" w:color="auto"/>
        <w:bottom w:val="none" w:sz="0" w:space="0" w:color="auto"/>
        <w:right w:val="none" w:sz="0" w:space="0" w:color="auto"/>
      </w:divBdr>
    </w:div>
    <w:div w:id="806319911">
      <w:bodyDiv w:val="1"/>
      <w:marLeft w:val="0"/>
      <w:marRight w:val="0"/>
      <w:marTop w:val="0"/>
      <w:marBottom w:val="0"/>
      <w:divBdr>
        <w:top w:val="none" w:sz="0" w:space="0" w:color="auto"/>
        <w:left w:val="none" w:sz="0" w:space="0" w:color="auto"/>
        <w:bottom w:val="none" w:sz="0" w:space="0" w:color="auto"/>
        <w:right w:val="none" w:sz="0" w:space="0" w:color="auto"/>
      </w:divBdr>
    </w:div>
    <w:div w:id="812260859">
      <w:bodyDiv w:val="1"/>
      <w:marLeft w:val="0"/>
      <w:marRight w:val="0"/>
      <w:marTop w:val="0"/>
      <w:marBottom w:val="0"/>
      <w:divBdr>
        <w:top w:val="none" w:sz="0" w:space="0" w:color="auto"/>
        <w:left w:val="none" w:sz="0" w:space="0" w:color="auto"/>
        <w:bottom w:val="none" w:sz="0" w:space="0" w:color="auto"/>
        <w:right w:val="none" w:sz="0" w:space="0" w:color="auto"/>
      </w:divBdr>
    </w:div>
    <w:div w:id="821428500">
      <w:bodyDiv w:val="1"/>
      <w:marLeft w:val="0"/>
      <w:marRight w:val="0"/>
      <w:marTop w:val="0"/>
      <w:marBottom w:val="0"/>
      <w:divBdr>
        <w:top w:val="none" w:sz="0" w:space="0" w:color="auto"/>
        <w:left w:val="none" w:sz="0" w:space="0" w:color="auto"/>
        <w:bottom w:val="none" w:sz="0" w:space="0" w:color="auto"/>
        <w:right w:val="none" w:sz="0" w:space="0" w:color="auto"/>
      </w:divBdr>
    </w:div>
    <w:div w:id="839083392">
      <w:bodyDiv w:val="1"/>
      <w:marLeft w:val="0"/>
      <w:marRight w:val="0"/>
      <w:marTop w:val="0"/>
      <w:marBottom w:val="0"/>
      <w:divBdr>
        <w:top w:val="none" w:sz="0" w:space="0" w:color="auto"/>
        <w:left w:val="none" w:sz="0" w:space="0" w:color="auto"/>
        <w:bottom w:val="none" w:sz="0" w:space="0" w:color="auto"/>
        <w:right w:val="none" w:sz="0" w:space="0" w:color="auto"/>
      </w:divBdr>
    </w:div>
    <w:div w:id="862596018">
      <w:bodyDiv w:val="1"/>
      <w:marLeft w:val="0"/>
      <w:marRight w:val="0"/>
      <w:marTop w:val="0"/>
      <w:marBottom w:val="0"/>
      <w:divBdr>
        <w:top w:val="none" w:sz="0" w:space="0" w:color="auto"/>
        <w:left w:val="none" w:sz="0" w:space="0" w:color="auto"/>
        <w:bottom w:val="none" w:sz="0" w:space="0" w:color="auto"/>
        <w:right w:val="none" w:sz="0" w:space="0" w:color="auto"/>
      </w:divBdr>
    </w:div>
    <w:div w:id="871918192">
      <w:bodyDiv w:val="1"/>
      <w:marLeft w:val="0"/>
      <w:marRight w:val="0"/>
      <w:marTop w:val="0"/>
      <w:marBottom w:val="0"/>
      <w:divBdr>
        <w:top w:val="none" w:sz="0" w:space="0" w:color="auto"/>
        <w:left w:val="none" w:sz="0" w:space="0" w:color="auto"/>
        <w:bottom w:val="none" w:sz="0" w:space="0" w:color="auto"/>
        <w:right w:val="none" w:sz="0" w:space="0" w:color="auto"/>
      </w:divBdr>
    </w:div>
    <w:div w:id="879436190">
      <w:bodyDiv w:val="1"/>
      <w:marLeft w:val="0"/>
      <w:marRight w:val="0"/>
      <w:marTop w:val="0"/>
      <w:marBottom w:val="0"/>
      <w:divBdr>
        <w:top w:val="none" w:sz="0" w:space="0" w:color="auto"/>
        <w:left w:val="none" w:sz="0" w:space="0" w:color="auto"/>
        <w:bottom w:val="none" w:sz="0" w:space="0" w:color="auto"/>
        <w:right w:val="none" w:sz="0" w:space="0" w:color="auto"/>
      </w:divBdr>
    </w:div>
    <w:div w:id="880023101">
      <w:bodyDiv w:val="1"/>
      <w:marLeft w:val="0"/>
      <w:marRight w:val="0"/>
      <w:marTop w:val="0"/>
      <w:marBottom w:val="0"/>
      <w:divBdr>
        <w:top w:val="none" w:sz="0" w:space="0" w:color="auto"/>
        <w:left w:val="none" w:sz="0" w:space="0" w:color="auto"/>
        <w:bottom w:val="none" w:sz="0" w:space="0" w:color="auto"/>
        <w:right w:val="none" w:sz="0" w:space="0" w:color="auto"/>
      </w:divBdr>
    </w:div>
    <w:div w:id="882987752">
      <w:bodyDiv w:val="1"/>
      <w:marLeft w:val="0"/>
      <w:marRight w:val="0"/>
      <w:marTop w:val="0"/>
      <w:marBottom w:val="0"/>
      <w:divBdr>
        <w:top w:val="none" w:sz="0" w:space="0" w:color="auto"/>
        <w:left w:val="none" w:sz="0" w:space="0" w:color="auto"/>
        <w:bottom w:val="none" w:sz="0" w:space="0" w:color="auto"/>
        <w:right w:val="none" w:sz="0" w:space="0" w:color="auto"/>
      </w:divBdr>
    </w:div>
    <w:div w:id="891617630">
      <w:bodyDiv w:val="1"/>
      <w:marLeft w:val="0"/>
      <w:marRight w:val="0"/>
      <w:marTop w:val="0"/>
      <w:marBottom w:val="0"/>
      <w:divBdr>
        <w:top w:val="none" w:sz="0" w:space="0" w:color="auto"/>
        <w:left w:val="none" w:sz="0" w:space="0" w:color="auto"/>
        <w:bottom w:val="none" w:sz="0" w:space="0" w:color="auto"/>
        <w:right w:val="none" w:sz="0" w:space="0" w:color="auto"/>
      </w:divBdr>
    </w:div>
    <w:div w:id="895898773">
      <w:bodyDiv w:val="1"/>
      <w:marLeft w:val="0"/>
      <w:marRight w:val="0"/>
      <w:marTop w:val="0"/>
      <w:marBottom w:val="0"/>
      <w:divBdr>
        <w:top w:val="none" w:sz="0" w:space="0" w:color="auto"/>
        <w:left w:val="none" w:sz="0" w:space="0" w:color="auto"/>
        <w:bottom w:val="none" w:sz="0" w:space="0" w:color="auto"/>
        <w:right w:val="none" w:sz="0" w:space="0" w:color="auto"/>
      </w:divBdr>
      <w:divsChild>
        <w:div w:id="1449466937">
          <w:marLeft w:val="0"/>
          <w:marRight w:val="0"/>
          <w:marTop w:val="0"/>
          <w:marBottom w:val="0"/>
          <w:divBdr>
            <w:top w:val="none" w:sz="0" w:space="0" w:color="auto"/>
            <w:left w:val="none" w:sz="0" w:space="0" w:color="auto"/>
            <w:bottom w:val="none" w:sz="0" w:space="0" w:color="auto"/>
            <w:right w:val="none" w:sz="0" w:space="0" w:color="auto"/>
          </w:divBdr>
          <w:divsChild>
            <w:div w:id="1060902295">
              <w:marLeft w:val="0"/>
              <w:marRight w:val="0"/>
              <w:marTop w:val="0"/>
              <w:marBottom w:val="0"/>
              <w:divBdr>
                <w:top w:val="none" w:sz="0" w:space="0" w:color="auto"/>
                <w:left w:val="none" w:sz="0" w:space="0" w:color="auto"/>
                <w:bottom w:val="none" w:sz="0" w:space="0" w:color="auto"/>
                <w:right w:val="none" w:sz="0" w:space="0" w:color="auto"/>
              </w:divBdr>
              <w:divsChild>
                <w:div w:id="12152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5963">
      <w:bodyDiv w:val="1"/>
      <w:marLeft w:val="0"/>
      <w:marRight w:val="0"/>
      <w:marTop w:val="0"/>
      <w:marBottom w:val="0"/>
      <w:divBdr>
        <w:top w:val="none" w:sz="0" w:space="0" w:color="auto"/>
        <w:left w:val="none" w:sz="0" w:space="0" w:color="auto"/>
        <w:bottom w:val="none" w:sz="0" w:space="0" w:color="auto"/>
        <w:right w:val="none" w:sz="0" w:space="0" w:color="auto"/>
      </w:divBdr>
    </w:div>
    <w:div w:id="915743112">
      <w:bodyDiv w:val="1"/>
      <w:marLeft w:val="0"/>
      <w:marRight w:val="0"/>
      <w:marTop w:val="0"/>
      <w:marBottom w:val="0"/>
      <w:divBdr>
        <w:top w:val="none" w:sz="0" w:space="0" w:color="auto"/>
        <w:left w:val="none" w:sz="0" w:space="0" w:color="auto"/>
        <w:bottom w:val="none" w:sz="0" w:space="0" w:color="auto"/>
        <w:right w:val="none" w:sz="0" w:space="0" w:color="auto"/>
      </w:divBdr>
      <w:divsChild>
        <w:div w:id="1350326936">
          <w:marLeft w:val="0"/>
          <w:marRight w:val="0"/>
          <w:marTop w:val="0"/>
          <w:marBottom w:val="0"/>
          <w:divBdr>
            <w:top w:val="none" w:sz="0" w:space="0" w:color="auto"/>
            <w:left w:val="none" w:sz="0" w:space="0" w:color="auto"/>
            <w:bottom w:val="none" w:sz="0" w:space="0" w:color="auto"/>
            <w:right w:val="none" w:sz="0" w:space="0" w:color="auto"/>
          </w:divBdr>
          <w:divsChild>
            <w:div w:id="272908645">
              <w:marLeft w:val="0"/>
              <w:marRight w:val="0"/>
              <w:marTop w:val="0"/>
              <w:marBottom w:val="0"/>
              <w:divBdr>
                <w:top w:val="none" w:sz="0" w:space="0" w:color="auto"/>
                <w:left w:val="none" w:sz="0" w:space="0" w:color="auto"/>
                <w:bottom w:val="none" w:sz="0" w:space="0" w:color="auto"/>
                <w:right w:val="none" w:sz="0" w:space="0" w:color="auto"/>
              </w:divBdr>
              <w:divsChild>
                <w:div w:id="966198523">
                  <w:marLeft w:val="0"/>
                  <w:marRight w:val="0"/>
                  <w:marTop w:val="0"/>
                  <w:marBottom w:val="0"/>
                  <w:divBdr>
                    <w:top w:val="none" w:sz="0" w:space="0" w:color="auto"/>
                    <w:left w:val="none" w:sz="0" w:space="0" w:color="auto"/>
                    <w:bottom w:val="none" w:sz="0" w:space="0" w:color="auto"/>
                    <w:right w:val="none" w:sz="0" w:space="0" w:color="auto"/>
                  </w:divBdr>
                  <w:divsChild>
                    <w:div w:id="21053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4408">
              <w:marLeft w:val="0"/>
              <w:marRight w:val="0"/>
              <w:marTop w:val="0"/>
              <w:marBottom w:val="0"/>
              <w:divBdr>
                <w:top w:val="none" w:sz="0" w:space="0" w:color="auto"/>
                <w:left w:val="none" w:sz="0" w:space="0" w:color="auto"/>
                <w:bottom w:val="none" w:sz="0" w:space="0" w:color="auto"/>
                <w:right w:val="none" w:sz="0" w:space="0" w:color="auto"/>
              </w:divBdr>
            </w:div>
          </w:divsChild>
        </w:div>
        <w:div w:id="1550726950">
          <w:marLeft w:val="0"/>
          <w:marRight w:val="0"/>
          <w:marTop w:val="0"/>
          <w:marBottom w:val="0"/>
          <w:divBdr>
            <w:top w:val="none" w:sz="0" w:space="0" w:color="auto"/>
            <w:left w:val="none" w:sz="0" w:space="0" w:color="auto"/>
            <w:bottom w:val="none" w:sz="0" w:space="0" w:color="auto"/>
            <w:right w:val="none" w:sz="0" w:space="0" w:color="auto"/>
          </w:divBdr>
          <w:divsChild>
            <w:div w:id="4149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2961">
      <w:bodyDiv w:val="1"/>
      <w:marLeft w:val="0"/>
      <w:marRight w:val="0"/>
      <w:marTop w:val="0"/>
      <w:marBottom w:val="0"/>
      <w:divBdr>
        <w:top w:val="none" w:sz="0" w:space="0" w:color="auto"/>
        <w:left w:val="none" w:sz="0" w:space="0" w:color="auto"/>
        <w:bottom w:val="none" w:sz="0" w:space="0" w:color="auto"/>
        <w:right w:val="none" w:sz="0" w:space="0" w:color="auto"/>
      </w:divBdr>
    </w:div>
    <w:div w:id="926579929">
      <w:bodyDiv w:val="1"/>
      <w:marLeft w:val="0"/>
      <w:marRight w:val="0"/>
      <w:marTop w:val="0"/>
      <w:marBottom w:val="0"/>
      <w:divBdr>
        <w:top w:val="none" w:sz="0" w:space="0" w:color="auto"/>
        <w:left w:val="none" w:sz="0" w:space="0" w:color="auto"/>
        <w:bottom w:val="none" w:sz="0" w:space="0" w:color="auto"/>
        <w:right w:val="none" w:sz="0" w:space="0" w:color="auto"/>
      </w:divBdr>
    </w:div>
    <w:div w:id="949969849">
      <w:bodyDiv w:val="1"/>
      <w:marLeft w:val="0"/>
      <w:marRight w:val="0"/>
      <w:marTop w:val="0"/>
      <w:marBottom w:val="0"/>
      <w:divBdr>
        <w:top w:val="none" w:sz="0" w:space="0" w:color="auto"/>
        <w:left w:val="none" w:sz="0" w:space="0" w:color="auto"/>
        <w:bottom w:val="none" w:sz="0" w:space="0" w:color="auto"/>
        <w:right w:val="none" w:sz="0" w:space="0" w:color="auto"/>
      </w:divBdr>
    </w:div>
    <w:div w:id="956446161">
      <w:bodyDiv w:val="1"/>
      <w:marLeft w:val="0"/>
      <w:marRight w:val="0"/>
      <w:marTop w:val="0"/>
      <w:marBottom w:val="0"/>
      <w:divBdr>
        <w:top w:val="none" w:sz="0" w:space="0" w:color="auto"/>
        <w:left w:val="none" w:sz="0" w:space="0" w:color="auto"/>
        <w:bottom w:val="none" w:sz="0" w:space="0" w:color="auto"/>
        <w:right w:val="none" w:sz="0" w:space="0" w:color="auto"/>
      </w:divBdr>
    </w:div>
    <w:div w:id="961886551">
      <w:bodyDiv w:val="1"/>
      <w:marLeft w:val="0"/>
      <w:marRight w:val="0"/>
      <w:marTop w:val="0"/>
      <w:marBottom w:val="0"/>
      <w:divBdr>
        <w:top w:val="none" w:sz="0" w:space="0" w:color="auto"/>
        <w:left w:val="none" w:sz="0" w:space="0" w:color="auto"/>
        <w:bottom w:val="none" w:sz="0" w:space="0" w:color="auto"/>
        <w:right w:val="none" w:sz="0" w:space="0" w:color="auto"/>
      </w:divBdr>
    </w:div>
    <w:div w:id="962734309">
      <w:bodyDiv w:val="1"/>
      <w:marLeft w:val="0"/>
      <w:marRight w:val="0"/>
      <w:marTop w:val="0"/>
      <w:marBottom w:val="0"/>
      <w:divBdr>
        <w:top w:val="none" w:sz="0" w:space="0" w:color="auto"/>
        <w:left w:val="none" w:sz="0" w:space="0" w:color="auto"/>
        <w:bottom w:val="none" w:sz="0" w:space="0" w:color="auto"/>
        <w:right w:val="none" w:sz="0" w:space="0" w:color="auto"/>
      </w:divBdr>
    </w:div>
    <w:div w:id="965426673">
      <w:bodyDiv w:val="1"/>
      <w:marLeft w:val="0"/>
      <w:marRight w:val="0"/>
      <w:marTop w:val="0"/>
      <w:marBottom w:val="0"/>
      <w:divBdr>
        <w:top w:val="none" w:sz="0" w:space="0" w:color="auto"/>
        <w:left w:val="none" w:sz="0" w:space="0" w:color="auto"/>
        <w:bottom w:val="none" w:sz="0" w:space="0" w:color="auto"/>
        <w:right w:val="none" w:sz="0" w:space="0" w:color="auto"/>
      </w:divBdr>
    </w:div>
    <w:div w:id="982588379">
      <w:bodyDiv w:val="1"/>
      <w:marLeft w:val="0"/>
      <w:marRight w:val="0"/>
      <w:marTop w:val="0"/>
      <w:marBottom w:val="0"/>
      <w:divBdr>
        <w:top w:val="none" w:sz="0" w:space="0" w:color="auto"/>
        <w:left w:val="none" w:sz="0" w:space="0" w:color="auto"/>
        <w:bottom w:val="none" w:sz="0" w:space="0" w:color="auto"/>
        <w:right w:val="none" w:sz="0" w:space="0" w:color="auto"/>
      </w:divBdr>
    </w:div>
    <w:div w:id="999962441">
      <w:bodyDiv w:val="1"/>
      <w:marLeft w:val="0"/>
      <w:marRight w:val="0"/>
      <w:marTop w:val="0"/>
      <w:marBottom w:val="0"/>
      <w:divBdr>
        <w:top w:val="none" w:sz="0" w:space="0" w:color="auto"/>
        <w:left w:val="none" w:sz="0" w:space="0" w:color="auto"/>
        <w:bottom w:val="none" w:sz="0" w:space="0" w:color="auto"/>
        <w:right w:val="none" w:sz="0" w:space="0" w:color="auto"/>
      </w:divBdr>
    </w:div>
    <w:div w:id="1012223240">
      <w:bodyDiv w:val="1"/>
      <w:marLeft w:val="0"/>
      <w:marRight w:val="0"/>
      <w:marTop w:val="0"/>
      <w:marBottom w:val="0"/>
      <w:divBdr>
        <w:top w:val="none" w:sz="0" w:space="0" w:color="auto"/>
        <w:left w:val="none" w:sz="0" w:space="0" w:color="auto"/>
        <w:bottom w:val="none" w:sz="0" w:space="0" w:color="auto"/>
        <w:right w:val="none" w:sz="0" w:space="0" w:color="auto"/>
      </w:divBdr>
    </w:div>
    <w:div w:id="1020543094">
      <w:bodyDiv w:val="1"/>
      <w:marLeft w:val="0"/>
      <w:marRight w:val="0"/>
      <w:marTop w:val="0"/>
      <w:marBottom w:val="0"/>
      <w:divBdr>
        <w:top w:val="none" w:sz="0" w:space="0" w:color="auto"/>
        <w:left w:val="none" w:sz="0" w:space="0" w:color="auto"/>
        <w:bottom w:val="none" w:sz="0" w:space="0" w:color="auto"/>
        <w:right w:val="none" w:sz="0" w:space="0" w:color="auto"/>
      </w:divBdr>
    </w:div>
    <w:div w:id="1043677009">
      <w:bodyDiv w:val="1"/>
      <w:marLeft w:val="0"/>
      <w:marRight w:val="0"/>
      <w:marTop w:val="0"/>
      <w:marBottom w:val="0"/>
      <w:divBdr>
        <w:top w:val="none" w:sz="0" w:space="0" w:color="auto"/>
        <w:left w:val="none" w:sz="0" w:space="0" w:color="auto"/>
        <w:bottom w:val="none" w:sz="0" w:space="0" w:color="auto"/>
        <w:right w:val="none" w:sz="0" w:space="0" w:color="auto"/>
      </w:divBdr>
    </w:div>
    <w:div w:id="1059135359">
      <w:bodyDiv w:val="1"/>
      <w:marLeft w:val="0"/>
      <w:marRight w:val="0"/>
      <w:marTop w:val="0"/>
      <w:marBottom w:val="0"/>
      <w:divBdr>
        <w:top w:val="none" w:sz="0" w:space="0" w:color="auto"/>
        <w:left w:val="none" w:sz="0" w:space="0" w:color="auto"/>
        <w:bottom w:val="none" w:sz="0" w:space="0" w:color="auto"/>
        <w:right w:val="none" w:sz="0" w:space="0" w:color="auto"/>
      </w:divBdr>
    </w:div>
    <w:div w:id="1067802365">
      <w:bodyDiv w:val="1"/>
      <w:marLeft w:val="0"/>
      <w:marRight w:val="0"/>
      <w:marTop w:val="0"/>
      <w:marBottom w:val="0"/>
      <w:divBdr>
        <w:top w:val="none" w:sz="0" w:space="0" w:color="auto"/>
        <w:left w:val="none" w:sz="0" w:space="0" w:color="auto"/>
        <w:bottom w:val="none" w:sz="0" w:space="0" w:color="auto"/>
        <w:right w:val="none" w:sz="0" w:space="0" w:color="auto"/>
      </w:divBdr>
    </w:div>
    <w:div w:id="1085614815">
      <w:bodyDiv w:val="1"/>
      <w:marLeft w:val="0"/>
      <w:marRight w:val="0"/>
      <w:marTop w:val="0"/>
      <w:marBottom w:val="0"/>
      <w:divBdr>
        <w:top w:val="none" w:sz="0" w:space="0" w:color="auto"/>
        <w:left w:val="none" w:sz="0" w:space="0" w:color="auto"/>
        <w:bottom w:val="none" w:sz="0" w:space="0" w:color="auto"/>
        <w:right w:val="none" w:sz="0" w:space="0" w:color="auto"/>
      </w:divBdr>
    </w:div>
    <w:div w:id="1092360855">
      <w:bodyDiv w:val="1"/>
      <w:marLeft w:val="0"/>
      <w:marRight w:val="0"/>
      <w:marTop w:val="0"/>
      <w:marBottom w:val="0"/>
      <w:divBdr>
        <w:top w:val="none" w:sz="0" w:space="0" w:color="auto"/>
        <w:left w:val="none" w:sz="0" w:space="0" w:color="auto"/>
        <w:bottom w:val="none" w:sz="0" w:space="0" w:color="auto"/>
        <w:right w:val="none" w:sz="0" w:space="0" w:color="auto"/>
      </w:divBdr>
    </w:div>
    <w:div w:id="1116677173">
      <w:bodyDiv w:val="1"/>
      <w:marLeft w:val="0"/>
      <w:marRight w:val="0"/>
      <w:marTop w:val="0"/>
      <w:marBottom w:val="0"/>
      <w:divBdr>
        <w:top w:val="none" w:sz="0" w:space="0" w:color="auto"/>
        <w:left w:val="none" w:sz="0" w:space="0" w:color="auto"/>
        <w:bottom w:val="none" w:sz="0" w:space="0" w:color="auto"/>
        <w:right w:val="none" w:sz="0" w:space="0" w:color="auto"/>
      </w:divBdr>
    </w:div>
    <w:div w:id="1141775990">
      <w:bodyDiv w:val="1"/>
      <w:marLeft w:val="0"/>
      <w:marRight w:val="0"/>
      <w:marTop w:val="0"/>
      <w:marBottom w:val="0"/>
      <w:divBdr>
        <w:top w:val="none" w:sz="0" w:space="0" w:color="auto"/>
        <w:left w:val="none" w:sz="0" w:space="0" w:color="auto"/>
        <w:bottom w:val="none" w:sz="0" w:space="0" w:color="auto"/>
        <w:right w:val="none" w:sz="0" w:space="0" w:color="auto"/>
      </w:divBdr>
    </w:div>
    <w:div w:id="1143811417">
      <w:bodyDiv w:val="1"/>
      <w:marLeft w:val="0"/>
      <w:marRight w:val="0"/>
      <w:marTop w:val="0"/>
      <w:marBottom w:val="0"/>
      <w:divBdr>
        <w:top w:val="none" w:sz="0" w:space="0" w:color="auto"/>
        <w:left w:val="none" w:sz="0" w:space="0" w:color="auto"/>
        <w:bottom w:val="none" w:sz="0" w:space="0" w:color="auto"/>
        <w:right w:val="none" w:sz="0" w:space="0" w:color="auto"/>
      </w:divBdr>
    </w:div>
    <w:div w:id="1151870380">
      <w:bodyDiv w:val="1"/>
      <w:marLeft w:val="0"/>
      <w:marRight w:val="0"/>
      <w:marTop w:val="0"/>
      <w:marBottom w:val="0"/>
      <w:divBdr>
        <w:top w:val="none" w:sz="0" w:space="0" w:color="auto"/>
        <w:left w:val="none" w:sz="0" w:space="0" w:color="auto"/>
        <w:bottom w:val="none" w:sz="0" w:space="0" w:color="auto"/>
        <w:right w:val="none" w:sz="0" w:space="0" w:color="auto"/>
      </w:divBdr>
    </w:div>
    <w:div w:id="1157571892">
      <w:bodyDiv w:val="1"/>
      <w:marLeft w:val="0"/>
      <w:marRight w:val="0"/>
      <w:marTop w:val="0"/>
      <w:marBottom w:val="0"/>
      <w:divBdr>
        <w:top w:val="none" w:sz="0" w:space="0" w:color="auto"/>
        <w:left w:val="none" w:sz="0" w:space="0" w:color="auto"/>
        <w:bottom w:val="none" w:sz="0" w:space="0" w:color="auto"/>
        <w:right w:val="none" w:sz="0" w:space="0" w:color="auto"/>
      </w:divBdr>
    </w:div>
    <w:div w:id="1170024958">
      <w:bodyDiv w:val="1"/>
      <w:marLeft w:val="0"/>
      <w:marRight w:val="0"/>
      <w:marTop w:val="0"/>
      <w:marBottom w:val="0"/>
      <w:divBdr>
        <w:top w:val="none" w:sz="0" w:space="0" w:color="auto"/>
        <w:left w:val="none" w:sz="0" w:space="0" w:color="auto"/>
        <w:bottom w:val="none" w:sz="0" w:space="0" w:color="auto"/>
        <w:right w:val="none" w:sz="0" w:space="0" w:color="auto"/>
      </w:divBdr>
    </w:div>
    <w:div w:id="1173182745">
      <w:bodyDiv w:val="1"/>
      <w:marLeft w:val="0"/>
      <w:marRight w:val="0"/>
      <w:marTop w:val="0"/>
      <w:marBottom w:val="0"/>
      <w:divBdr>
        <w:top w:val="none" w:sz="0" w:space="0" w:color="auto"/>
        <w:left w:val="none" w:sz="0" w:space="0" w:color="auto"/>
        <w:bottom w:val="none" w:sz="0" w:space="0" w:color="auto"/>
        <w:right w:val="none" w:sz="0" w:space="0" w:color="auto"/>
      </w:divBdr>
    </w:div>
    <w:div w:id="1197084576">
      <w:bodyDiv w:val="1"/>
      <w:marLeft w:val="0"/>
      <w:marRight w:val="0"/>
      <w:marTop w:val="0"/>
      <w:marBottom w:val="0"/>
      <w:divBdr>
        <w:top w:val="none" w:sz="0" w:space="0" w:color="auto"/>
        <w:left w:val="none" w:sz="0" w:space="0" w:color="auto"/>
        <w:bottom w:val="none" w:sz="0" w:space="0" w:color="auto"/>
        <w:right w:val="none" w:sz="0" w:space="0" w:color="auto"/>
      </w:divBdr>
    </w:div>
    <w:div w:id="1199901471">
      <w:bodyDiv w:val="1"/>
      <w:marLeft w:val="0"/>
      <w:marRight w:val="0"/>
      <w:marTop w:val="0"/>
      <w:marBottom w:val="0"/>
      <w:divBdr>
        <w:top w:val="none" w:sz="0" w:space="0" w:color="auto"/>
        <w:left w:val="none" w:sz="0" w:space="0" w:color="auto"/>
        <w:bottom w:val="none" w:sz="0" w:space="0" w:color="auto"/>
        <w:right w:val="none" w:sz="0" w:space="0" w:color="auto"/>
      </w:divBdr>
    </w:div>
    <w:div w:id="1202741092">
      <w:bodyDiv w:val="1"/>
      <w:marLeft w:val="0"/>
      <w:marRight w:val="0"/>
      <w:marTop w:val="0"/>
      <w:marBottom w:val="0"/>
      <w:divBdr>
        <w:top w:val="none" w:sz="0" w:space="0" w:color="auto"/>
        <w:left w:val="none" w:sz="0" w:space="0" w:color="auto"/>
        <w:bottom w:val="none" w:sz="0" w:space="0" w:color="auto"/>
        <w:right w:val="none" w:sz="0" w:space="0" w:color="auto"/>
      </w:divBdr>
    </w:div>
    <w:div w:id="1209299574">
      <w:bodyDiv w:val="1"/>
      <w:marLeft w:val="0"/>
      <w:marRight w:val="0"/>
      <w:marTop w:val="0"/>
      <w:marBottom w:val="0"/>
      <w:divBdr>
        <w:top w:val="none" w:sz="0" w:space="0" w:color="auto"/>
        <w:left w:val="none" w:sz="0" w:space="0" w:color="auto"/>
        <w:bottom w:val="none" w:sz="0" w:space="0" w:color="auto"/>
        <w:right w:val="none" w:sz="0" w:space="0" w:color="auto"/>
      </w:divBdr>
    </w:div>
    <w:div w:id="1215701264">
      <w:bodyDiv w:val="1"/>
      <w:marLeft w:val="0"/>
      <w:marRight w:val="0"/>
      <w:marTop w:val="0"/>
      <w:marBottom w:val="0"/>
      <w:divBdr>
        <w:top w:val="none" w:sz="0" w:space="0" w:color="auto"/>
        <w:left w:val="none" w:sz="0" w:space="0" w:color="auto"/>
        <w:bottom w:val="none" w:sz="0" w:space="0" w:color="auto"/>
        <w:right w:val="none" w:sz="0" w:space="0" w:color="auto"/>
      </w:divBdr>
    </w:div>
    <w:div w:id="1221015968">
      <w:bodyDiv w:val="1"/>
      <w:marLeft w:val="0"/>
      <w:marRight w:val="0"/>
      <w:marTop w:val="0"/>
      <w:marBottom w:val="0"/>
      <w:divBdr>
        <w:top w:val="none" w:sz="0" w:space="0" w:color="auto"/>
        <w:left w:val="none" w:sz="0" w:space="0" w:color="auto"/>
        <w:bottom w:val="none" w:sz="0" w:space="0" w:color="auto"/>
        <w:right w:val="none" w:sz="0" w:space="0" w:color="auto"/>
      </w:divBdr>
    </w:div>
    <w:div w:id="1223298455">
      <w:bodyDiv w:val="1"/>
      <w:marLeft w:val="0"/>
      <w:marRight w:val="0"/>
      <w:marTop w:val="0"/>
      <w:marBottom w:val="0"/>
      <w:divBdr>
        <w:top w:val="none" w:sz="0" w:space="0" w:color="auto"/>
        <w:left w:val="none" w:sz="0" w:space="0" w:color="auto"/>
        <w:bottom w:val="none" w:sz="0" w:space="0" w:color="auto"/>
        <w:right w:val="none" w:sz="0" w:space="0" w:color="auto"/>
      </w:divBdr>
      <w:divsChild>
        <w:div w:id="903491499">
          <w:marLeft w:val="0"/>
          <w:marRight w:val="0"/>
          <w:marTop w:val="0"/>
          <w:marBottom w:val="0"/>
          <w:divBdr>
            <w:top w:val="none" w:sz="0" w:space="0" w:color="auto"/>
            <w:left w:val="none" w:sz="0" w:space="0" w:color="auto"/>
            <w:bottom w:val="none" w:sz="0" w:space="0" w:color="auto"/>
            <w:right w:val="none" w:sz="0" w:space="0" w:color="auto"/>
          </w:divBdr>
          <w:divsChild>
            <w:div w:id="725690746">
              <w:marLeft w:val="0"/>
              <w:marRight w:val="0"/>
              <w:marTop w:val="0"/>
              <w:marBottom w:val="0"/>
              <w:divBdr>
                <w:top w:val="none" w:sz="0" w:space="0" w:color="auto"/>
                <w:left w:val="none" w:sz="0" w:space="0" w:color="auto"/>
                <w:bottom w:val="none" w:sz="0" w:space="0" w:color="auto"/>
                <w:right w:val="none" w:sz="0" w:space="0" w:color="auto"/>
              </w:divBdr>
              <w:divsChild>
                <w:div w:id="536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6473">
      <w:bodyDiv w:val="1"/>
      <w:marLeft w:val="0"/>
      <w:marRight w:val="0"/>
      <w:marTop w:val="0"/>
      <w:marBottom w:val="0"/>
      <w:divBdr>
        <w:top w:val="none" w:sz="0" w:space="0" w:color="auto"/>
        <w:left w:val="none" w:sz="0" w:space="0" w:color="auto"/>
        <w:bottom w:val="none" w:sz="0" w:space="0" w:color="auto"/>
        <w:right w:val="none" w:sz="0" w:space="0" w:color="auto"/>
      </w:divBdr>
    </w:div>
    <w:div w:id="1237983587">
      <w:bodyDiv w:val="1"/>
      <w:marLeft w:val="0"/>
      <w:marRight w:val="0"/>
      <w:marTop w:val="0"/>
      <w:marBottom w:val="0"/>
      <w:divBdr>
        <w:top w:val="none" w:sz="0" w:space="0" w:color="auto"/>
        <w:left w:val="none" w:sz="0" w:space="0" w:color="auto"/>
        <w:bottom w:val="none" w:sz="0" w:space="0" w:color="auto"/>
        <w:right w:val="none" w:sz="0" w:space="0" w:color="auto"/>
      </w:divBdr>
    </w:div>
    <w:div w:id="1240823897">
      <w:bodyDiv w:val="1"/>
      <w:marLeft w:val="0"/>
      <w:marRight w:val="0"/>
      <w:marTop w:val="0"/>
      <w:marBottom w:val="0"/>
      <w:divBdr>
        <w:top w:val="none" w:sz="0" w:space="0" w:color="auto"/>
        <w:left w:val="none" w:sz="0" w:space="0" w:color="auto"/>
        <w:bottom w:val="none" w:sz="0" w:space="0" w:color="auto"/>
        <w:right w:val="none" w:sz="0" w:space="0" w:color="auto"/>
      </w:divBdr>
    </w:div>
    <w:div w:id="1265922654">
      <w:bodyDiv w:val="1"/>
      <w:marLeft w:val="0"/>
      <w:marRight w:val="0"/>
      <w:marTop w:val="0"/>
      <w:marBottom w:val="0"/>
      <w:divBdr>
        <w:top w:val="none" w:sz="0" w:space="0" w:color="auto"/>
        <w:left w:val="none" w:sz="0" w:space="0" w:color="auto"/>
        <w:bottom w:val="none" w:sz="0" w:space="0" w:color="auto"/>
        <w:right w:val="none" w:sz="0" w:space="0" w:color="auto"/>
      </w:divBdr>
    </w:div>
    <w:div w:id="1266494891">
      <w:bodyDiv w:val="1"/>
      <w:marLeft w:val="0"/>
      <w:marRight w:val="0"/>
      <w:marTop w:val="0"/>
      <w:marBottom w:val="0"/>
      <w:divBdr>
        <w:top w:val="none" w:sz="0" w:space="0" w:color="auto"/>
        <w:left w:val="none" w:sz="0" w:space="0" w:color="auto"/>
        <w:bottom w:val="none" w:sz="0" w:space="0" w:color="auto"/>
        <w:right w:val="none" w:sz="0" w:space="0" w:color="auto"/>
      </w:divBdr>
    </w:div>
    <w:div w:id="1271011949">
      <w:bodyDiv w:val="1"/>
      <w:marLeft w:val="0"/>
      <w:marRight w:val="0"/>
      <w:marTop w:val="0"/>
      <w:marBottom w:val="0"/>
      <w:divBdr>
        <w:top w:val="none" w:sz="0" w:space="0" w:color="auto"/>
        <w:left w:val="none" w:sz="0" w:space="0" w:color="auto"/>
        <w:bottom w:val="none" w:sz="0" w:space="0" w:color="auto"/>
        <w:right w:val="none" w:sz="0" w:space="0" w:color="auto"/>
      </w:divBdr>
    </w:div>
    <w:div w:id="1275602323">
      <w:bodyDiv w:val="1"/>
      <w:marLeft w:val="0"/>
      <w:marRight w:val="0"/>
      <w:marTop w:val="0"/>
      <w:marBottom w:val="0"/>
      <w:divBdr>
        <w:top w:val="none" w:sz="0" w:space="0" w:color="auto"/>
        <w:left w:val="none" w:sz="0" w:space="0" w:color="auto"/>
        <w:bottom w:val="none" w:sz="0" w:space="0" w:color="auto"/>
        <w:right w:val="none" w:sz="0" w:space="0" w:color="auto"/>
      </w:divBdr>
    </w:div>
    <w:div w:id="1277559131">
      <w:bodyDiv w:val="1"/>
      <w:marLeft w:val="0"/>
      <w:marRight w:val="0"/>
      <w:marTop w:val="0"/>
      <w:marBottom w:val="0"/>
      <w:divBdr>
        <w:top w:val="none" w:sz="0" w:space="0" w:color="auto"/>
        <w:left w:val="none" w:sz="0" w:space="0" w:color="auto"/>
        <w:bottom w:val="none" w:sz="0" w:space="0" w:color="auto"/>
        <w:right w:val="none" w:sz="0" w:space="0" w:color="auto"/>
      </w:divBdr>
    </w:div>
    <w:div w:id="1298530711">
      <w:bodyDiv w:val="1"/>
      <w:marLeft w:val="0"/>
      <w:marRight w:val="0"/>
      <w:marTop w:val="0"/>
      <w:marBottom w:val="0"/>
      <w:divBdr>
        <w:top w:val="none" w:sz="0" w:space="0" w:color="auto"/>
        <w:left w:val="none" w:sz="0" w:space="0" w:color="auto"/>
        <w:bottom w:val="none" w:sz="0" w:space="0" w:color="auto"/>
        <w:right w:val="none" w:sz="0" w:space="0" w:color="auto"/>
      </w:divBdr>
    </w:div>
    <w:div w:id="1333099850">
      <w:bodyDiv w:val="1"/>
      <w:marLeft w:val="0"/>
      <w:marRight w:val="0"/>
      <w:marTop w:val="0"/>
      <w:marBottom w:val="0"/>
      <w:divBdr>
        <w:top w:val="none" w:sz="0" w:space="0" w:color="auto"/>
        <w:left w:val="none" w:sz="0" w:space="0" w:color="auto"/>
        <w:bottom w:val="none" w:sz="0" w:space="0" w:color="auto"/>
        <w:right w:val="none" w:sz="0" w:space="0" w:color="auto"/>
      </w:divBdr>
    </w:div>
    <w:div w:id="1357537128">
      <w:bodyDiv w:val="1"/>
      <w:marLeft w:val="0"/>
      <w:marRight w:val="0"/>
      <w:marTop w:val="0"/>
      <w:marBottom w:val="0"/>
      <w:divBdr>
        <w:top w:val="none" w:sz="0" w:space="0" w:color="auto"/>
        <w:left w:val="none" w:sz="0" w:space="0" w:color="auto"/>
        <w:bottom w:val="none" w:sz="0" w:space="0" w:color="auto"/>
        <w:right w:val="none" w:sz="0" w:space="0" w:color="auto"/>
      </w:divBdr>
    </w:div>
    <w:div w:id="1375083394">
      <w:bodyDiv w:val="1"/>
      <w:marLeft w:val="0"/>
      <w:marRight w:val="0"/>
      <w:marTop w:val="0"/>
      <w:marBottom w:val="0"/>
      <w:divBdr>
        <w:top w:val="none" w:sz="0" w:space="0" w:color="auto"/>
        <w:left w:val="none" w:sz="0" w:space="0" w:color="auto"/>
        <w:bottom w:val="none" w:sz="0" w:space="0" w:color="auto"/>
        <w:right w:val="none" w:sz="0" w:space="0" w:color="auto"/>
      </w:divBdr>
    </w:div>
    <w:div w:id="1390498845">
      <w:bodyDiv w:val="1"/>
      <w:marLeft w:val="0"/>
      <w:marRight w:val="0"/>
      <w:marTop w:val="0"/>
      <w:marBottom w:val="0"/>
      <w:divBdr>
        <w:top w:val="none" w:sz="0" w:space="0" w:color="auto"/>
        <w:left w:val="none" w:sz="0" w:space="0" w:color="auto"/>
        <w:bottom w:val="none" w:sz="0" w:space="0" w:color="auto"/>
        <w:right w:val="none" w:sz="0" w:space="0" w:color="auto"/>
      </w:divBdr>
    </w:div>
    <w:div w:id="1400597245">
      <w:bodyDiv w:val="1"/>
      <w:marLeft w:val="0"/>
      <w:marRight w:val="0"/>
      <w:marTop w:val="0"/>
      <w:marBottom w:val="0"/>
      <w:divBdr>
        <w:top w:val="none" w:sz="0" w:space="0" w:color="auto"/>
        <w:left w:val="none" w:sz="0" w:space="0" w:color="auto"/>
        <w:bottom w:val="none" w:sz="0" w:space="0" w:color="auto"/>
        <w:right w:val="none" w:sz="0" w:space="0" w:color="auto"/>
      </w:divBdr>
      <w:divsChild>
        <w:div w:id="80298264">
          <w:marLeft w:val="0"/>
          <w:marRight w:val="0"/>
          <w:marTop w:val="0"/>
          <w:marBottom w:val="0"/>
          <w:divBdr>
            <w:top w:val="none" w:sz="0" w:space="0" w:color="auto"/>
            <w:left w:val="none" w:sz="0" w:space="0" w:color="auto"/>
            <w:bottom w:val="none" w:sz="0" w:space="0" w:color="auto"/>
            <w:right w:val="none" w:sz="0" w:space="0" w:color="auto"/>
          </w:divBdr>
          <w:divsChild>
            <w:div w:id="1371564306">
              <w:marLeft w:val="0"/>
              <w:marRight w:val="0"/>
              <w:marTop w:val="0"/>
              <w:marBottom w:val="0"/>
              <w:divBdr>
                <w:top w:val="none" w:sz="0" w:space="0" w:color="auto"/>
                <w:left w:val="none" w:sz="0" w:space="0" w:color="auto"/>
                <w:bottom w:val="none" w:sz="0" w:space="0" w:color="auto"/>
                <w:right w:val="none" w:sz="0" w:space="0" w:color="auto"/>
              </w:divBdr>
              <w:divsChild>
                <w:div w:id="16445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4835">
      <w:bodyDiv w:val="1"/>
      <w:marLeft w:val="0"/>
      <w:marRight w:val="0"/>
      <w:marTop w:val="0"/>
      <w:marBottom w:val="0"/>
      <w:divBdr>
        <w:top w:val="none" w:sz="0" w:space="0" w:color="auto"/>
        <w:left w:val="none" w:sz="0" w:space="0" w:color="auto"/>
        <w:bottom w:val="none" w:sz="0" w:space="0" w:color="auto"/>
        <w:right w:val="none" w:sz="0" w:space="0" w:color="auto"/>
      </w:divBdr>
    </w:div>
    <w:div w:id="1429228740">
      <w:bodyDiv w:val="1"/>
      <w:marLeft w:val="0"/>
      <w:marRight w:val="0"/>
      <w:marTop w:val="0"/>
      <w:marBottom w:val="0"/>
      <w:divBdr>
        <w:top w:val="none" w:sz="0" w:space="0" w:color="auto"/>
        <w:left w:val="none" w:sz="0" w:space="0" w:color="auto"/>
        <w:bottom w:val="none" w:sz="0" w:space="0" w:color="auto"/>
        <w:right w:val="none" w:sz="0" w:space="0" w:color="auto"/>
      </w:divBdr>
    </w:div>
    <w:div w:id="1433404431">
      <w:bodyDiv w:val="1"/>
      <w:marLeft w:val="0"/>
      <w:marRight w:val="0"/>
      <w:marTop w:val="0"/>
      <w:marBottom w:val="0"/>
      <w:divBdr>
        <w:top w:val="none" w:sz="0" w:space="0" w:color="auto"/>
        <w:left w:val="none" w:sz="0" w:space="0" w:color="auto"/>
        <w:bottom w:val="none" w:sz="0" w:space="0" w:color="auto"/>
        <w:right w:val="none" w:sz="0" w:space="0" w:color="auto"/>
      </w:divBdr>
    </w:div>
    <w:div w:id="1440098508">
      <w:bodyDiv w:val="1"/>
      <w:marLeft w:val="0"/>
      <w:marRight w:val="0"/>
      <w:marTop w:val="0"/>
      <w:marBottom w:val="0"/>
      <w:divBdr>
        <w:top w:val="none" w:sz="0" w:space="0" w:color="auto"/>
        <w:left w:val="none" w:sz="0" w:space="0" w:color="auto"/>
        <w:bottom w:val="none" w:sz="0" w:space="0" w:color="auto"/>
        <w:right w:val="none" w:sz="0" w:space="0" w:color="auto"/>
      </w:divBdr>
    </w:div>
    <w:div w:id="1444419936">
      <w:bodyDiv w:val="1"/>
      <w:marLeft w:val="0"/>
      <w:marRight w:val="0"/>
      <w:marTop w:val="0"/>
      <w:marBottom w:val="0"/>
      <w:divBdr>
        <w:top w:val="none" w:sz="0" w:space="0" w:color="auto"/>
        <w:left w:val="none" w:sz="0" w:space="0" w:color="auto"/>
        <w:bottom w:val="none" w:sz="0" w:space="0" w:color="auto"/>
        <w:right w:val="none" w:sz="0" w:space="0" w:color="auto"/>
      </w:divBdr>
    </w:div>
    <w:div w:id="1454591754">
      <w:bodyDiv w:val="1"/>
      <w:marLeft w:val="0"/>
      <w:marRight w:val="0"/>
      <w:marTop w:val="0"/>
      <w:marBottom w:val="0"/>
      <w:divBdr>
        <w:top w:val="none" w:sz="0" w:space="0" w:color="auto"/>
        <w:left w:val="none" w:sz="0" w:space="0" w:color="auto"/>
        <w:bottom w:val="none" w:sz="0" w:space="0" w:color="auto"/>
        <w:right w:val="none" w:sz="0" w:space="0" w:color="auto"/>
      </w:divBdr>
    </w:div>
    <w:div w:id="1469975644">
      <w:bodyDiv w:val="1"/>
      <w:marLeft w:val="0"/>
      <w:marRight w:val="0"/>
      <w:marTop w:val="0"/>
      <w:marBottom w:val="0"/>
      <w:divBdr>
        <w:top w:val="none" w:sz="0" w:space="0" w:color="auto"/>
        <w:left w:val="none" w:sz="0" w:space="0" w:color="auto"/>
        <w:bottom w:val="none" w:sz="0" w:space="0" w:color="auto"/>
        <w:right w:val="none" w:sz="0" w:space="0" w:color="auto"/>
      </w:divBdr>
    </w:div>
    <w:div w:id="1476871820">
      <w:bodyDiv w:val="1"/>
      <w:marLeft w:val="0"/>
      <w:marRight w:val="0"/>
      <w:marTop w:val="0"/>
      <w:marBottom w:val="0"/>
      <w:divBdr>
        <w:top w:val="none" w:sz="0" w:space="0" w:color="auto"/>
        <w:left w:val="none" w:sz="0" w:space="0" w:color="auto"/>
        <w:bottom w:val="none" w:sz="0" w:space="0" w:color="auto"/>
        <w:right w:val="none" w:sz="0" w:space="0" w:color="auto"/>
      </w:divBdr>
    </w:div>
    <w:div w:id="1505897226">
      <w:bodyDiv w:val="1"/>
      <w:marLeft w:val="0"/>
      <w:marRight w:val="0"/>
      <w:marTop w:val="0"/>
      <w:marBottom w:val="0"/>
      <w:divBdr>
        <w:top w:val="none" w:sz="0" w:space="0" w:color="auto"/>
        <w:left w:val="none" w:sz="0" w:space="0" w:color="auto"/>
        <w:bottom w:val="none" w:sz="0" w:space="0" w:color="auto"/>
        <w:right w:val="none" w:sz="0" w:space="0" w:color="auto"/>
      </w:divBdr>
    </w:div>
    <w:div w:id="1519078374">
      <w:bodyDiv w:val="1"/>
      <w:marLeft w:val="0"/>
      <w:marRight w:val="0"/>
      <w:marTop w:val="0"/>
      <w:marBottom w:val="0"/>
      <w:divBdr>
        <w:top w:val="none" w:sz="0" w:space="0" w:color="auto"/>
        <w:left w:val="none" w:sz="0" w:space="0" w:color="auto"/>
        <w:bottom w:val="none" w:sz="0" w:space="0" w:color="auto"/>
        <w:right w:val="none" w:sz="0" w:space="0" w:color="auto"/>
      </w:divBdr>
      <w:divsChild>
        <w:div w:id="2023387631">
          <w:marLeft w:val="0"/>
          <w:marRight w:val="0"/>
          <w:marTop w:val="0"/>
          <w:marBottom w:val="0"/>
          <w:divBdr>
            <w:top w:val="none" w:sz="0" w:space="0" w:color="auto"/>
            <w:left w:val="none" w:sz="0" w:space="0" w:color="auto"/>
            <w:bottom w:val="none" w:sz="0" w:space="0" w:color="auto"/>
            <w:right w:val="none" w:sz="0" w:space="0" w:color="auto"/>
          </w:divBdr>
        </w:div>
        <w:div w:id="69666673">
          <w:marLeft w:val="0"/>
          <w:marRight w:val="0"/>
          <w:marTop w:val="0"/>
          <w:marBottom w:val="0"/>
          <w:divBdr>
            <w:top w:val="none" w:sz="0" w:space="0" w:color="auto"/>
            <w:left w:val="none" w:sz="0" w:space="0" w:color="auto"/>
            <w:bottom w:val="none" w:sz="0" w:space="0" w:color="auto"/>
            <w:right w:val="none" w:sz="0" w:space="0" w:color="auto"/>
          </w:divBdr>
        </w:div>
        <w:div w:id="1996259085">
          <w:marLeft w:val="0"/>
          <w:marRight w:val="0"/>
          <w:marTop w:val="0"/>
          <w:marBottom w:val="0"/>
          <w:divBdr>
            <w:top w:val="none" w:sz="0" w:space="0" w:color="auto"/>
            <w:left w:val="none" w:sz="0" w:space="0" w:color="auto"/>
            <w:bottom w:val="none" w:sz="0" w:space="0" w:color="auto"/>
            <w:right w:val="none" w:sz="0" w:space="0" w:color="auto"/>
          </w:divBdr>
        </w:div>
        <w:div w:id="928927752">
          <w:marLeft w:val="0"/>
          <w:marRight w:val="0"/>
          <w:marTop w:val="0"/>
          <w:marBottom w:val="0"/>
          <w:divBdr>
            <w:top w:val="none" w:sz="0" w:space="0" w:color="auto"/>
            <w:left w:val="none" w:sz="0" w:space="0" w:color="auto"/>
            <w:bottom w:val="none" w:sz="0" w:space="0" w:color="auto"/>
            <w:right w:val="none" w:sz="0" w:space="0" w:color="auto"/>
          </w:divBdr>
        </w:div>
        <w:div w:id="1696424722">
          <w:marLeft w:val="0"/>
          <w:marRight w:val="0"/>
          <w:marTop w:val="0"/>
          <w:marBottom w:val="0"/>
          <w:divBdr>
            <w:top w:val="none" w:sz="0" w:space="0" w:color="auto"/>
            <w:left w:val="none" w:sz="0" w:space="0" w:color="auto"/>
            <w:bottom w:val="none" w:sz="0" w:space="0" w:color="auto"/>
            <w:right w:val="none" w:sz="0" w:space="0" w:color="auto"/>
          </w:divBdr>
        </w:div>
      </w:divsChild>
    </w:div>
    <w:div w:id="1520047945">
      <w:bodyDiv w:val="1"/>
      <w:marLeft w:val="0"/>
      <w:marRight w:val="0"/>
      <w:marTop w:val="0"/>
      <w:marBottom w:val="0"/>
      <w:divBdr>
        <w:top w:val="none" w:sz="0" w:space="0" w:color="auto"/>
        <w:left w:val="none" w:sz="0" w:space="0" w:color="auto"/>
        <w:bottom w:val="none" w:sz="0" w:space="0" w:color="auto"/>
        <w:right w:val="none" w:sz="0" w:space="0" w:color="auto"/>
      </w:divBdr>
    </w:div>
    <w:div w:id="1527720084">
      <w:bodyDiv w:val="1"/>
      <w:marLeft w:val="0"/>
      <w:marRight w:val="0"/>
      <w:marTop w:val="0"/>
      <w:marBottom w:val="0"/>
      <w:divBdr>
        <w:top w:val="none" w:sz="0" w:space="0" w:color="auto"/>
        <w:left w:val="none" w:sz="0" w:space="0" w:color="auto"/>
        <w:bottom w:val="none" w:sz="0" w:space="0" w:color="auto"/>
        <w:right w:val="none" w:sz="0" w:space="0" w:color="auto"/>
      </w:divBdr>
    </w:div>
    <w:div w:id="1528250779">
      <w:bodyDiv w:val="1"/>
      <w:marLeft w:val="0"/>
      <w:marRight w:val="0"/>
      <w:marTop w:val="0"/>
      <w:marBottom w:val="0"/>
      <w:divBdr>
        <w:top w:val="none" w:sz="0" w:space="0" w:color="auto"/>
        <w:left w:val="none" w:sz="0" w:space="0" w:color="auto"/>
        <w:bottom w:val="none" w:sz="0" w:space="0" w:color="auto"/>
        <w:right w:val="none" w:sz="0" w:space="0" w:color="auto"/>
      </w:divBdr>
    </w:div>
    <w:div w:id="1539271935">
      <w:bodyDiv w:val="1"/>
      <w:marLeft w:val="0"/>
      <w:marRight w:val="0"/>
      <w:marTop w:val="0"/>
      <w:marBottom w:val="0"/>
      <w:divBdr>
        <w:top w:val="none" w:sz="0" w:space="0" w:color="auto"/>
        <w:left w:val="none" w:sz="0" w:space="0" w:color="auto"/>
        <w:bottom w:val="none" w:sz="0" w:space="0" w:color="auto"/>
        <w:right w:val="none" w:sz="0" w:space="0" w:color="auto"/>
      </w:divBdr>
    </w:div>
    <w:div w:id="1544512444">
      <w:bodyDiv w:val="1"/>
      <w:marLeft w:val="0"/>
      <w:marRight w:val="0"/>
      <w:marTop w:val="0"/>
      <w:marBottom w:val="0"/>
      <w:divBdr>
        <w:top w:val="none" w:sz="0" w:space="0" w:color="auto"/>
        <w:left w:val="none" w:sz="0" w:space="0" w:color="auto"/>
        <w:bottom w:val="none" w:sz="0" w:space="0" w:color="auto"/>
        <w:right w:val="none" w:sz="0" w:space="0" w:color="auto"/>
      </w:divBdr>
      <w:divsChild>
        <w:div w:id="1247955051">
          <w:marLeft w:val="0"/>
          <w:marRight w:val="0"/>
          <w:marTop w:val="0"/>
          <w:marBottom w:val="0"/>
          <w:divBdr>
            <w:top w:val="none" w:sz="0" w:space="0" w:color="auto"/>
            <w:left w:val="none" w:sz="0" w:space="0" w:color="auto"/>
            <w:bottom w:val="none" w:sz="0" w:space="0" w:color="auto"/>
            <w:right w:val="none" w:sz="0" w:space="0" w:color="auto"/>
          </w:divBdr>
          <w:divsChild>
            <w:div w:id="1348755464">
              <w:marLeft w:val="0"/>
              <w:marRight w:val="0"/>
              <w:marTop w:val="0"/>
              <w:marBottom w:val="0"/>
              <w:divBdr>
                <w:top w:val="none" w:sz="0" w:space="0" w:color="auto"/>
                <w:left w:val="none" w:sz="0" w:space="0" w:color="auto"/>
                <w:bottom w:val="none" w:sz="0" w:space="0" w:color="auto"/>
                <w:right w:val="none" w:sz="0" w:space="0" w:color="auto"/>
              </w:divBdr>
              <w:divsChild>
                <w:div w:id="2104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80738">
      <w:bodyDiv w:val="1"/>
      <w:marLeft w:val="0"/>
      <w:marRight w:val="0"/>
      <w:marTop w:val="0"/>
      <w:marBottom w:val="0"/>
      <w:divBdr>
        <w:top w:val="none" w:sz="0" w:space="0" w:color="auto"/>
        <w:left w:val="none" w:sz="0" w:space="0" w:color="auto"/>
        <w:bottom w:val="none" w:sz="0" w:space="0" w:color="auto"/>
        <w:right w:val="none" w:sz="0" w:space="0" w:color="auto"/>
      </w:divBdr>
    </w:div>
    <w:div w:id="1574899482">
      <w:bodyDiv w:val="1"/>
      <w:marLeft w:val="0"/>
      <w:marRight w:val="0"/>
      <w:marTop w:val="0"/>
      <w:marBottom w:val="0"/>
      <w:divBdr>
        <w:top w:val="none" w:sz="0" w:space="0" w:color="auto"/>
        <w:left w:val="none" w:sz="0" w:space="0" w:color="auto"/>
        <w:bottom w:val="none" w:sz="0" w:space="0" w:color="auto"/>
        <w:right w:val="none" w:sz="0" w:space="0" w:color="auto"/>
      </w:divBdr>
    </w:div>
    <w:div w:id="1578897685">
      <w:bodyDiv w:val="1"/>
      <w:marLeft w:val="0"/>
      <w:marRight w:val="0"/>
      <w:marTop w:val="0"/>
      <w:marBottom w:val="0"/>
      <w:divBdr>
        <w:top w:val="none" w:sz="0" w:space="0" w:color="auto"/>
        <w:left w:val="none" w:sz="0" w:space="0" w:color="auto"/>
        <w:bottom w:val="none" w:sz="0" w:space="0" w:color="auto"/>
        <w:right w:val="none" w:sz="0" w:space="0" w:color="auto"/>
      </w:divBdr>
    </w:div>
    <w:div w:id="1614163954">
      <w:bodyDiv w:val="1"/>
      <w:marLeft w:val="0"/>
      <w:marRight w:val="0"/>
      <w:marTop w:val="0"/>
      <w:marBottom w:val="0"/>
      <w:divBdr>
        <w:top w:val="none" w:sz="0" w:space="0" w:color="auto"/>
        <w:left w:val="none" w:sz="0" w:space="0" w:color="auto"/>
        <w:bottom w:val="none" w:sz="0" w:space="0" w:color="auto"/>
        <w:right w:val="none" w:sz="0" w:space="0" w:color="auto"/>
      </w:divBdr>
    </w:div>
    <w:div w:id="1620064082">
      <w:bodyDiv w:val="1"/>
      <w:marLeft w:val="0"/>
      <w:marRight w:val="0"/>
      <w:marTop w:val="0"/>
      <w:marBottom w:val="0"/>
      <w:divBdr>
        <w:top w:val="none" w:sz="0" w:space="0" w:color="auto"/>
        <w:left w:val="none" w:sz="0" w:space="0" w:color="auto"/>
        <w:bottom w:val="none" w:sz="0" w:space="0" w:color="auto"/>
        <w:right w:val="none" w:sz="0" w:space="0" w:color="auto"/>
      </w:divBdr>
    </w:div>
    <w:div w:id="1623070387">
      <w:bodyDiv w:val="1"/>
      <w:marLeft w:val="0"/>
      <w:marRight w:val="0"/>
      <w:marTop w:val="0"/>
      <w:marBottom w:val="0"/>
      <w:divBdr>
        <w:top w:val="none" w:sz="0" w:space="0" w:color="auto"/>
        <w:left w:val="none" w:sz="0" w:space="0" w:color="auto"/>
        <w:bottom w:val="none" w:sz="0" w:space="0" w:color="auto"/>
        <w:right w:val="none" w:sz="0" w:space="0" w:color="auto"/>
      </w:divBdr>
    </w:div>
    <w:div w:id="1684358444">
      <w:bodyDiv w:val="1"/>
      <w:marLeft w:val="0"/>
      <w:marRight w:val="0"/>
      <w:marTop w:val="0"/>
      <w:marBottom w:val="0"/>
      <w:divBdr>
        <w:top w:val="none" w:sz="0" w:space="0" w:color="auto"/>
        <w:left w:val="none" w:sz="0" w:space="0" w:color="auto"/>
        <w:bottom w:val="none" w:sz="0" w:space="0" w:color="auto"/>
        <w:right w:val="none" w:sz="0" w:space="0" w:color="auto"/>
      </w:divBdr>
    </w:div>
    <w:div w:id="1701201917">
      <w:bodyDiv w:val="1"/>
      <w:marLeft w:val="0"/>
      <w:marRight w:val="0"/>
      <w:marTop w:val="0"/>
      <w:marBottom w:val="0"/>
      <w:divBdr>
        <w:top w:val="none" w:sz="0" w:space="0" w:color="auto"/>
        <w:left w:val="none" w:sz="0" w:space="0" w:color="auto"/>
        <w:bottom w:val="none" w:sz="0" w:space="0" w:color="auto"/>
        <w:right w:val="none" w:sz="0" w:space="0" w:color="auto"/>
      </w:divBdr>
    </w:div>
    <w:div w:id="1711303570">
      <w:bodyDiv w:val="1"/>
      <w:marLeft w:val="0"/>
      <w:marRight w:val="0"/>
      <w:marTop w:val="0"/>
      <w:marBottom w:val="0"/>
      <w:divBdr>
        <w:top w:val="none" w:sz="0" w:space="0" w:color="auto"/>
        <w:left w:val="none" w:sz="0" w:space="0" w:color="auto"/>
        <w:bottom w:val="none" w:sz="0" w:space="0" w:color="auto"/>
        <w:right w:val="none" w:sz="0" w:space="0" w:color="auto"/>
      </w:divBdr>
    </w:div>
    <w:div w:id="1713116198">
      <w:bodyDiv w:val="1"/>
      <w:marLeft w:val="0"/>
      <w:marRight w:val="0"/>
      <w:marTop w:val="0"/>
      <w:marBottom w:val="0"/>
      <w:divBdr>
        <w:top w:val="none" w:sz="0" w:space="0" w:color="auto"/>
        <w:left w:val="none" w:sz="0" w:space="0" w:color="auto"/>
        <w:bottom w:val="none" w:sz="0" w:space="0" w:color="auto"/>
        <w:right w:val="none" w:sz="0" w:space="0" w:color="auto"/>
      </w:divBdr>
    </w:div>
    <w:div w:id="1713921966">
      <w:bodyDiv w:val="1"/>
      <w:marLeft w:val="0"/>
      <w:marRight w:val="0"/>
      <w:marTop w:val="0"/>
      <w:marBottom w:val="0"/>
      <w:divBdr>
        <w:top w:val="none" w:sz="0" w:space="0" w:color="auto"/>
        <w:left w:val="none" w:sz="0" w:space="0" w:color="auto"/>
        <w:bottom w:val="none" w:sz="0" w:space="0" w:color="auto"/>
        <w:right w:val="none" w:sz="0" w:space="0" w:color="auto"/>
      </w:divBdr>
    </w:div>
    <w:div w:id="1719284830">
      <w:bodyDiv w:val="1"/>
      <w:marLeft w:val="0"/>
      <w:marRight w:val="0"/>
      <w:marTop w:val="0"/>
      <w:marBottom w:val="0"/>
      <w:divBdr>
        <w:top w:val="none" w:sz="0" w:space="0" w:color="auto"/>
        <w:left w:val="none" w:sz="0" w:space="0" w:color="auto"/>
        <w:bottom w:val="none" w:sz="0" w:space="0" w:color="auto"/>
        <w:right w:val="none" w:sz="0" w:space="0" w:color="auto"/>
      </w:divBdr>
    </w:div>
    <w:div w:id="1744720165">
      <w:bodyDiv w:val="1"/>
      <w:marLeft w:val="0"/>
      <w:marRight w:val="0"/>
      <w:marTop w:val="0"/>
      <w:marBottom w:val="0"/>
      <w:divBdr>
        <w:top w:val="none" w:sz="0" w:space="0" w:color="auto"/>
        <w:left w:val="none" w:sz="0" w:space="0" w:color="auto"/>
        <w:bottom w:val="none" w:sz="0" w:space="0" w:color="auto"/>
        <w:right w:val="none" w:sz="0" w:space="0" w:color="auto"/>
      </w:divBdr>
    </w:div>
    <w:div w:id="1762873807">
      <w:bodyDiv w:val="1"/>
      <w:marLeft w:val="0"/>
      <w:marRight w:val="0"/>
      <w:marTop w:val="0"/>
      <w:marBottom w:val="0"/>
      <w:divBdr>
        <w:top w:val="none" w:sz="0" w:space="0" w:color="auto"/>
        <w:left w:val="none" w:sz="0" w:space="0" w:color="auto"/>
        <w:bottom w:val="none" w:sz="0" w:space="0" w:color="auto"/>
        <w:right w:val="none" w:sz="0" w:space="0" w:color="auto"/>
      </w:divBdr>
    </w:div>
    <w:div w:id="1765834188">
      <w:bodyDiv w:val="1"/>
      <w:marLeft w:val="0"/>
      <w:marRight w:val="0"/>
      <w:marTop w:val="0"/>
      <w:marBottom w:val="0"/>
      <w:divBdr>
        <w:top w:val="none" w:sz="0" w:space="0" w:color="auto"/>
        <w:left w:val="none" w:sz="0" w:space="0" w:color="auto"/>
        <w:bottom w:val="none" w:sz="0" w:space="0" w:color="auto"/>
        <w:right w:val="none" w:sz="0" w:space="0" w:color="auto"/>
      </w:divBdr>
    </w:div>
    <w:div w:id="1768889446">
      <w:bodyDiv w:val="1"/>
      <w:marLeft w:val="0"/>
      <w:marRight w:val="0"/>
      <w:marTop w:val="0"/>
      <w:marBottom w:val="0"/>
      <w:divBdr>
        <w:top w:val="none" w:sz="0" w:space="0" w:color="auto"/>
        <w:left w:val="none" w:sz="0" w:space="0" w:color="auto"/>
        <w:bottom w:val="none" w:sz="0" w:space="0" w:color="auto"/>
        <w:right w:val="none" w:sz="0" w:space="0" w:color="auto"/>
      </w:divBdr>
    </w:div>
    <w:div w:id="1791047778">
      <w:bodyDiv w:val="1"/>
      <w:marLeft w:val="0"/>
      <w:marRight w:val="0"/>
      <w:marTop w:val="0"/>
      <w:marBottom w:val="0"/>
      <w:divBdr>
        <w:top w:val="none" w:sz="0" w:space="0" w:color="auto"/>
        <w:left w:val="none" w:sz="0" w:space="0" w:color="auto"/>
        <w:bottom w:val="none" w:sz="0" w:space="0" w:color="auto"/>
        <w:right w:val="none" w:sz="0" w:space="0" w:color="auto"/>
      </w:divBdr>
    </w:div>
    <w:div w:id="1793548637">
      <w:bodyDiv w:val="1"/>
      <w:marLeft w:val="0"/>
      <w:marRight w:val="0"/>
      <w:marTop w:val="0"/>
      <w:marBottom w:val="0"/>
      <w:divBdr>
        <w:top w:val="none" w:sz="0" w:space="0" w:color="auto"/>
        <w:left w:val="none" w:sz="0" w:space="0" w:color="auto"/>
        <w:bottom w:val="none" w:sz="0" w:space="0" w:color="auto"/>
        <w:right w:val="none" w:sz="0" w:space="0" w:color="auto"/>
      </w:divBdr>
    </w:div>
    <w:div w:id="1825001908">
      <w:bodyDiv w:val="1"/>
      <w:marLeft w:val="0"/>
      <w:marRight w:val="0"/>
      <w:marTop w:val="0"/>
      <w:marBottom w:val="0"/>
      <w:divBdr>
        <w:top w:val="none" w:sz="0" w:space="0" w:color="auto"/>
        <w:left w:val="none" w:sz="0" w:space="0" w:color="auto"/>
        <w:bottom w:val="none" w:sz="0" w:space="0" w:color="auto"/>
        <w:right w:val="none" w:sz="0" w:space="0" w:color="auto"/>
      </w:divBdr>
    </w:div>
    <w:div w:id="1829322955">
      <w:bodyDiv w:val="1"/>
      <w:marLeft w:val="0"/>
      <w:marRight w:val="0"/>
      <w:marTop w:val="0"/>
      <w:marBottom w:val="0"/>
      <w:divBdr>
        <w:top w:val="none" w:sz="0" w:space="0" w:color="auto"/>
        <w:left w:val="none" w:sz="0" w:space="0" w:color="auto"/>
        <w:bottom w:val="none" w:sz="0" w:space="0" w:color="auto"/>
        <w:right w:val="none" w:sz="0" w:space="0" w:color="auto"/>
      </w:divBdr>
    </w:div>
    <w:div w:id="1834107735">
      <w:bodyDiv w:val="1"/>
      <w:marLeft w:val="0"/>
      <w:marRight w:val="0"/>
      <w:marTop w:val="0"/>
      <w:marBottom w:val="0"/>
      <w:divBdr>
        <w:top w:val="none" w:sz="0" w:space="0" w:color="auto"/>
        <w:left w:val="none" w:sz="0" w:space="0" w:color="auto"/>
        <w:bottom w:val="none" w:sz="0" w:space="0" w:color="auto"/>
        <w:right w:val="none" w:sz="0" w:space="0" w:color="auto"/>
      </w:divBdr>
    </w:div>
    <w:div w:id="1835876543">
      <w:bodyDiv w:val="1"/>
      <w:marLeft w:val="0"/>
      <w:marRight w:val="0"/>
      <w:marTop w:val="0"/>
      <w:marBottom w:val="0"/>
      <w:divBdr>
        <w:top w:val="none" w:sz="0" w:space="0" w:color="auto"/>
        <w:left w:val="none" w:sz="0" w:space="0" w:color="auto"/>
        <w:bottom w:val="none" w:sz="0" w:space="0" w:color="auto"/>
        <w:right w:val="none" w:sz="0" w:space="0" w:color="auto"/>
      </w:divBdr>
    </w:div>
    <w:div w:id="1849905467">
      <w:bodyDiv w:val="1"/>
      <w:marLeft w:val="0"/>
      <w:marRight w:val="0"/>
      <w:marTop w:val="0"/>
      <w:marBottom w:val="0"/>
      <w:divBdr>
        <w:top w:val="none" w:sz="0" w:space="0" w:color="auto"/>
        <w:left w:val="none" w:sz="0" w:space="0" w:color="auto"/>
        <w:bottom w:val="none" w:sz="0" w:space="0" w:color="auto"/>
        <w:right w:val="none" w:sz="0" w:space="0" w:color="auto"/>
      </w:divBdr>
    </w:div>
    <w:div w:id="1850606536">
      <w:bodyDiv w:val="1"/>
      <w:marLeft w:val="0"/>
      <w:marRight w:val="0"/>
      <w:marTop w:val="0"/>
      <w:marBottom w:val="0"/>
      <w:divBdr>
        <w:top w:val="none" w:sz="0" w:space="0" w:color="auto"/>
        <w:left w:val="none" w:sz="0" w:space="0" w:color="auto"/>
        <w:bottom w:val="none" w:sz="0" w:space="0" w:color="auto"/>
        <w:right w:val="none" w:sz="0" w:space="0" w:color="auto"/>
      </w:divBdr>
      <w:divsChild>
        <w:div w:id="1819760194">
          <w:marLeft w:val="0"/>
          <w:marRight w:val="0"/>
          <w:marTop w:val="0"/>
          <w:marBottom w:val="0"/>
          <w:divBdr>
            <w:top w:val="none" w:sz="0" w:space="0" w:color="auto"/>
            <w:left w:val="none" w:sz="0" w:space="0" w:color="auto"/>
            <w:bottom w:val="none" w:sz="0" w:space="0" w:color="auto"/>
            <w:right w:val="none" w:sz="0" w:space="0" w:color="auto"/>
          </w:divBdr>
          <w:divsChild>
            <w:div w:id="1526209376">
              <w:marLeft w:val="0"/>
              <w:marRight w:val="0"/>
              <w:marTop w:val="0"/>
              <w:marBottom w:val="0"/>
              <w:divBdr>
                <w:top w:val="none" w:sz="0" w:space="0" w:color="auto"/>
                <w:left w:val="none" w:sz="0" w:space="0" w:color="auto"/>
                <w:bottom w:val="none" w:sz="0" w:space="0" w:color="auto"/>
                <w:right w:val="none" w:sz="0" w:space="0" w:color="auto"/>
              </w:divBdr>
              <w:divsChild>
                <w:div w:id="80612582">
                  <w:marLeft w:val="0"/>
                  <w:marRight w:val="0"/>
                  <w:marTop w:val="0"/>
                  <w:marBottom w:val="0"/>
                  <w:divBdr>
                    <w:top w:val="none" w:sz="0" w:space="0" w:color="auto"/>
                    <w:left w:val="none" w:sz="0" w:space="0" w:color="auto"/>
                    <w:bottom w:val="none" w:sz="0" w:space="0" w:color="auto"/>
                    <w:right w:val="none" w:sz="0" w:space="0" w:color="auto"/>
                  </w:divBdr>
                </w:div>
              </w:divsChild>
            </w:div>
            <w:div w:id="441002016">
              <w:marLeft w:val="0"/>
              <w:marRight w:val="0"/>
              <w:marTop w:val="0"/>
              <w:marBottom w:val="0"/>
              <w:divBdr>
                <w:top w:val="none" w:sz="0" w:space="0" w:color="auto"/>
                <w:left w:val="none" w:sz="0" w:space="0" w:color="auto"/>
                <w:bottom w:val="none" w:sz="0" w:space="0" w:color="auto"/>
                <w:right w:val="none" w:sz="0" w:space="0" w:color="auto"/>
              </w:divBdr>
              <w:divsChild>
                <w:div w:id="11691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9265">
          <w:marLeft w:val="0"/>
          <w:marRight w:val="0"/>
          <w:marTop w:val="0"/>
          <w:marBottom w:val="0"/>
          <w:divBdr>
            <w:top w:val="none" w:sz="0" w:space="0" w:color="auto"/>
            <w:left w:val="none" w:sz="0" w:space="0" w:color="auto"/>
            <w:bottom w:val="none" w:sz="0" w:space="0" w:color="auto"/>
            <w:right w:val="none" w:sz="0" w:space="0" w:color="auto"/>
          </w:divBdr>
          <w:divsChild>
            <w:div w:id="1434401512">
              <w:marLeft w:val="0"/>
              <w:marRight w:val="0"/>
              <w:marTop w:val="0"/>
              <w:marBottom w:val="0"/>
              <w:divBdr>
                <w:top w:val="none" w:sz="0" w:space="0" w:color="auto"/>
                <w:left w:val="none" w:sz="0" w:space="0" w:color="auto"/>
                <w:bottom w:val="none" w:sz="0" w:space="0" w:color="auto"/>
                <w:right w:val="none" w:sz="0" w:space="0" w:color="auto"/>
              </w:divBdr>
              <w:divsChild>
                <w:div w:id="1112435208">
                  <w:marLeft w:val="0"/>
                  <w:marRight w:val="0"/>
                  <w:marTop w:val="0"/>
                  <w:marBottom w:val="0"/>
                  <w:divBdr>
                    <w:top w:val="none" w:sz="0" w:space="0" w:color="auto"/>
                    <w:left w:val="none" w:sz="0" w:space="0" w:color="auto"/>
                    <w:bottom w:val="none" w:sz="0" w:space="0" w:color="auto"/>
                    <w:right w:val="none" w:sz="0" w:space="0" w:color="auto"/>
                  </w:divBdr>
                </w:div>
              </w:divsChild>
            </w:div>
            <w:div w:id="1249004972">
              <w:marLeft w:val="0"/>
              <w:marRight w:val="0"/>
              <w:marTop w:val="0"/>
              <w:marBottom w:val="0"/>
              <w:divBdr>
                <w:top w:val="none" w:sz="0" w:space="0" w:color="auto"/>
                <w:left w:val="none" w:sz="0" w:space="0" w:color="auto"/>
                <w:bottom w:val="none" w:sz="0" w:space="0" w:color="auto"/>
                <w:right w:val="none" w:sz="0" w:space="0" w:color="auto"/>
              </w:divBdr>
              <w:divsChild>
                <w:div w:id="36857315">
                  <w:marLeft w:val="0"/>
                  <w:marRight w:val="0"/>
                  <w:marTop w:val="0"/>
                  <w:marBottom w:val="0"/>
                  <w:divBdr>
                    <w:top w:val="none" w:sz="0" w:space="0" w:color="auto"/>
                    <w:left w:val="none" w:sz="0" w:space="0" w:color="auto"/>
                    <w:bottom w:val="none" w:sz="0" w:space="0" w:color="auto"/>
                    <w:right w:val="none" w:sz="0" w:space="0" w:color="auto"/>
                  </w:divBdr>
                </w:div>
                <w:div w:id="190147533">
                  <w:marLeft w:val="0"/>
                  <w:marRight w:val="0"/>
                  <w:marTop w:val="0"/>
                  <w:marBottom w:val="0"/>
                  <w:divBdr>
                    <w:top w:val="none" w:sz="0" w:space="0" w:color="auto"/>
                    <w:left w:val="none" w:sz="0" w:space="0" w:color="auto"/>
                    <w:bottom w:val="none" w:sz="0" w:space="0" w:color="auto"/>
                    <w:right w:val="none" w:sz="0" w:space="0" w:color="auto"/>
                  </w:divBdr>
                </w:div>
              </w:divsChild>
            </w:div>
            <w:div w:id="751858203">
              <w:marLeft w:val="0"/>
              <w:marRight w:val="0"/>
              <w:marTop w:val="0"/>
              <w:marBottom w:val="0"/>
              <w:divBdr>
                <w:top w:val="none" w:sz="0" w:space="0" w:color="auto"/>
                <w:left w:val="none" w:sz="0" w:space="0" w:color="auto"/>
                <w:bottom w:val="none" w:sz="0" w:space="0" w:color="auto"/>
                <w:right w:val="none" w:sz="0" w:space="0" w:color="auto"/>
              </w:divBdr>
              <w:divsChild>
                <w:div w:id="13057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1882">
          <w:marLeft w:val="0"/>
          <w:marRight w:val="0"/>
          <w:marTop w:val="0"/>
          <w:marBottom w:val="0"/>
          <w:divBdr>
            <w:top w:val="none" w:sz="0" w:space="0" w:color="auto"/>
            <w:left w:val="none" w:sz="0" w:space="0" w:color="auto"/>
            <w:bottom w:val="none" w:sz="0" w:space="0" w:color="auto"/>
            <w:right w:val="none" w:sz="0" w:space="0" w:color="auto"/>
          </w:divBdr>
          <w:divsChild>
            <w:div w:id="385840329">
              <w:marLeft w:val="0"/>
              <w:marRight w:val="0"/>
              <w:marTop w:val="0"/>
              <w:marBottom w:val="0"/>
              <w:divBdr>
                <w:top w:val="none" w:sz="0" w:space="0" w:color="auto"/>
                <w:left w:val="none" w:sz="0" w:space="0" w:color="auto"/>
                <w:bottom w:val="none" w:sz="0" w:space="0" w:color="auto"/>
                <w:right w:val="none" w:sz="0" w:space="0" w:color="auto"/>
              </w:divBdr>
              <w:divsChild>
                <w:div w:id="246303513">
                  <w:marLeft w:val="0"/>
                  <w:marRight w:val="0"/>
                  <w:marTop w:val="0"/>
                  <w:marBottom w:val="0"/>
                  <w:divBdr>
                    <w:top w:val="none" w:sz="0" w:space="0" w:color="auto"/>
                    <w:left w:val="none" w:sz="0" w:space="0" w:color="auto"/>
                    <w:bottom w:val="none" w:sz="0" w:space="0" w:color="auto"/>
                    <w:right w:val="none" w:sz="0" w:space="0" w:color="auto"/>
                  </w:divBdr>
                </w:div>
              </w:divsChild>
            </w:div>
            <w:div w:id="666443777">
              <w:marLeft w:val="0"/>
              <w:marRight w:val="0"/>
              <w:marTop w:val="0"/>
              <w:marBottom w:val="0"/>
              <w:divBdr>
                <w:top w:val="none" w:sz="0" w:space="0" w:color="auto"/>
                <w:left w:val="none" w:sz="0" w:space="0" w:color="auto"/>
                <w:bottom w:val="none" w:sz="0" w:space="0" w:color="auto"/>
                <w:right w:val="none" w:sz="0" w:space="0" w:color="auto"/>
              </w:divBdr>
              <w:divsChild>
                <w:div w:id="1356344140">
                  <w:marLeft w:val="0"/>
                  <w:marRight w:val="0"/>
                  <w:marTop w:val="0"/>
                  <w:marBottom w:val="0"/>
                  <w:divBdr>
                    <w:top w:val="none" w:sz="0" w:space="0" w:color="auto"/>
                    <w:left w:val="none" w:sz="0" w:space="0" w:color="auto"/>
                    <w:bottom w:val="none" w:sz="0" w:space="0" w:color="auto"/>
                    <w:right w:val="none" w:sz="0" w:space="0" w:color="auto"/>
                  </w:divBdr>
                </w:div>
              </w:divsChild>
            </w:div>
            <w:div w:id="921986181">
              <w:marLeft w:val="0"/>
              <w:marRight w:val="0"/>
              <w:marTop w:val="0"/>
              <w:marBottom w:val="0"/>
              <w:divBdr>
                <w:top w:val="none" w:sz="0" w:space="0" w:color="auto"/>
                <w:left w:val="none" w:sz="0" w:space="0" w:color="auto"/>
                <w:bottom w:val="none" w:sz="0" w:space="0" w:color="auto"/>
                <w:right w:val="none" w:sz="0" w:space="0" w:color="auto"/>
              </w:divBdr>
              <w:divsChild>
                <w:div w:id="12969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5493">
          <w:marLeft w:val="0"/>
          <w:marRight w:val="0"/>
          <w:marTop w:val="0"/>
          <w:marBottom w:val="0"/>
          <w:divBdr>
            <w:top w:val="none" w:sz="0" w:space="0" w:color="auto"/>
            <w:left w:val="none" w:sz="0" w:space="0" w:color="auto"/>
            <w:bottom w:val="none" w:sz="0" w:space="0" w:color="auto"/>
            <w:right w:val="none" w:sz="0" w:space="0" w:color="auto"/>
          </w:divBdr>
          <w:divsChild>
            <w:div w:id="2018464421">
              <w:marLeft w:val="0"/>
              <w:marRight w:val="0"/>
              <w:marTop w:val="0"/>
              <w:marBottom w:val="0"/>
              <w:divBdr>
                <w:top w:val="none" w:sz="0" w:space="0" w:color="auto"/>
                <w:left w:val="none" w:sz="0" w:space="0" w:color="auto"/>
                <w:bottom w:val="none" w:sz="0" w:space="0" w:color="auto"/>
                <w:right w:val="none" w:sz="0" w:space="0" w:color="auto"/>
              </w:divBdr>
              <w:divsChild>
                <w:div w:id="2136026116">
                  <w:marLeft w:val="0"/>
                  <w:marRight w:val="0"/>
                  <w:marTop w:val="0"/>
                  <w:marBottom w:val="0"/>
                  <w:divBdr>
                    <w:top w:val="none" w:sz="0" w:space="0" w:color="auto"/>
                    <w:left w:val="none" w:sz="0" w:space="0" w:color="auto"/>
                    <w:bottom w:val="none" w:sz="0" w:space="0" w:color="auto"/>
                    <w:right w:val="none" w:sz="0" w:space="0" w:color="auto"/>
                  </w:divBdr>
                </w:div>
                <w:div w:id="924072877">
                  <w:marLeft w:val="0"/>
                  <w:marRight w:val="0"/>
                  <w:marTop w:val="0"/>
                  <w:marBottom w:val="0"/>
                  <w:divBdr>
                    <w:top w:val="none" w:sz="0" w:space="0" w:color="auto"/>
                    <w:left w:val="none" w:sz="0" w:space="0" w:color="auto"/>
                    <w:bottom w:val="none" w:sz="0" w:space="0" w:color="auto"/>
                    <w:right w:val="none" w:sz="0" w:space="0" w:color="auto"/>
                  </w:divBdr>
                </w:div>
              </w:divsChild>
            </w:div>
            <w:div w:id="1096364114">
              <w:marLeft w:val="0"/>
              <w:marRight w:val="0"/>
              <w:marTop w:val="0"/>
              <w:marBottom w:val="0"/>
              <w:divBdr>
                <w:top w:val="none" w:sz="0" w:space="0" w:color="auto"/>
                <w:left w:val="none" w:sz="0" w:space="0" w:color="auto"/>
                <w:bottom w:val="none" w:sz="0" w:space="0" w:color="auto"/>
                <w:right w:val="none" w:sz="0" w:space="0" w:color="auto"/>
              </w:divBdr>
              <w:divsChild>
                <w:div w:id="2008166665">
                  <w:marLeft w:val="0"/>
                  <w:marRight w:val="0"/>
                  <w:marTop w:val="0"/>
                  <w:marBottom w:val="0"/>
                  <w:divBdr>
                    <w:top w:val="none" w:sz="0" w:space="0" w:color="auto"/>
                    <w:left w:val="none" w:sz="0" w:space="0" w:color="auto"/>
                    <w:bottom w:val="none" w:sz="0" w:space="0" w:color="auto"/>
                    <w:right w:val="none" w:sz="0" w:space="0" w:color="auto"/>
                  </w:divBdr>
                </w:div>
              </w:divsChild>
            </w:div>
            <w:div w:id="1583295892">
              <w:marLeft w:val="0"/>
              <w:marRight w:val="0"/>
              <w:marTop w:val="0"/>
              <w:marBottom w:val="0"/>
              <w:divBdr>
                <w:top w:val="none" w:sz="0" w:space="0" w:color="auto"/>
                <w:left w:val="none" w:sz="0" w:space="0" w:color="auto"/>
                <w:bottom w:val="none" w:sz="0" w:space="0" w:color="auto"/>
                <w:right w:val="none" w:sz="0" w:space="0" w:color="auto"/>
              </w:divBdr>
              <w:divsChild>
                <w:div w:id="14259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2373">
          <w:marLeft w:val="0"/>
          <w:marRight w:val="0"/>
          <w:marTop w:val="0"/>
          <w:marBottom w:val="0"/>
          <w:divBdr>
            <w:top w:val="none" w:sz="0" w:space="0" w:color="auto"/>
            <w:left w:val="none" w:sz="0" w:space="0" w:color="auto"/>
            <w:bottom w:val="none" w:sz="0" w:space="0" w:color="auto"/>
            <w:right w:val="none" w:sz="0" w:space="0" w:color="auto"/>
          </w:divBdr>
          <w:divsChild>
            <w:div w:id="1796436885">
              <w:marLeft w:val="0"/>
              <w:marRight w:val="0"/>
              <w:marTop w:val="0"/>
              <w:marBottom w:val="0"/>
              <w:divBdr>
                <w:top w:val="none" w:sz="0" w:space="0" w:color="auto"/>
                <w:left w:val="none" w:sz="0" w:space="0" w:color="auto"/>
                <w:bottom w:val="none" w:sz="0" w:space="0" w:color="auto"/>
                <w:right w:val="none" w:sz="0" w:space="0" w:color="auto"/>
              </w:divBdr>
              <w:divsChild>
                <w:div w:id="2137948021">
                  <w:marLeft w:val="0"/>
                  <w:marRight w:val="0"/>
                  <w:marTop w:val="0"/>
                  <w:marBottom w:val="0"/>
                  <w:divBdr>
                    <w:top w:val="none" w:sz="0" w:space="0" w:color="auto"/>
                    <w:left w:val="none" w:sz="0" w:space="0" w:color="auto"/>
                    <w:bottom w:val="none" w:sz="0" w:space="0" w:color="auto"/>
                    <w:right w:val="none" w:sz="0" w:space="0" w:color="auto"/>
                  </w:divBdr>
                </w:div>
              </w:divsChild>
            </w:div>
            <w:div w:id="1958945501">
              <w:marLeft w:val="0"/>
              <w:marRight w:val="0"/>
              <w:marTop w:val="0"/>
              <w:marBottom w:val="0"/>
              <w:divBdr>
                <w:top w:val="none" w:sz="0" w:space="0" w:color="auto"/>
                <w:left w:val="none" w:sz="0" w:space="0" w:color="auto"/>
                <w:bottom w:val="none" w:sz="0" w:space="0" w:color="auto"/>
                <w:right w:val="none" w:sz="0" w:space="0" w:color="auto"/>
              </w:divBdr>
              <w:divsChild>
                <w:div w:id="2708152">
                  <w:marLeft w:val="0"/>
                  <w:marRight w:val="0"/>
                  <w:marTop w:val="0"/>
                  <w:marBottom w:val="0"/>
                  <w:divBdr>
                    <w:top w:val="none" w:sz="0" w:space="0" w:color="auto"/>
                    <w:left w:val="none" w:sz="0" w:space="0" w:color="auto"/>
                    <w:bottom w:val="none" w:sz="0" w:space="0" w:color="auto"/>
                    <w:right w:val="none" w:sz="0" w:space="0" w:color="auto"/>
                  </w:divBdr>
                </w:div>
              </w:divsChild>
            </w:div>
            <w:div w:id="288438362">
              <w:marLeft w:val="0"/>
              <w:marRight w:val="0"/>
              <w:marTop w:val="0"/>
              <w:marBottom w:val="0"/>
              <w:divBdr>
                <w:top w:val="none" w:sz="0" w:space="0" w:color="auto"/>
                <w:left w:val="none" w:sz="0" w:space="0" w:color="auto"/>
                <w:bottom w:val="none" w:sz="0" w:space="0" w:color="auto"/>
                <w:right w:val="none" w:sz="0" w:space="0" w:color="auto"/>
              </w:divBdr>
              <w:divsChild>
                <w:div w:id="394477064">
                  <w:marLeft w:val="0"/>
                  <w:marRight w:val="0"/>
                  <w:marTop w:val="0"/>
                  <w:marBottom w:val="0"/>
                  <w:divBdr>
                    <w:top w:val="none" w:sz="0" w:space="0" w:color="auto"/>
                    <w:left w:val="none" w:sz="0" w:space="0" w:color="auto"/>
                    <w:bottom w:val="none" w:sz="0" w:space="0" w:color="auto"/>
                    <w:right w:val="none" w:sz="0" w:space="0" w:color="auto"/>
                  </w:divBdr>
                </w:div>
                <w:div w:id="1116826145">
                  <w:marLeft w:val="0"/>
                  <w:marRight w:val="0"/>
                  <w:marTop w:val="0"/>
                  <w:marBottom w:val="0"/>
                  <w:divBdr>
                    <w:top w:val="none" w:sz="0" w:space="0" w:color="auto"/>
                    <w:left w:val="none" w:sz="0" w:space="0" w:color="auto"/>
                    <w:bottom w:val="none" w:sz="0" w:space="0" w:color="auto"/>
                    <w:right w:val="none" w:sz="0" w:space="0" w:color="auto"/>
                  </w:divBdr>
                </w:div>
              </w:divsChild>
            </w:div>
            <w:div w:id="1166675652">
              <w:marLeft w:val="0"/>
              <w:marRight w:val="0"/>
              <w:marTop w:val="0"/>
              <w:marBottom w:val="0"/>
              <w:divBdr>
                <w:top w:val="none" w:sz="0" w:space="0" w:color="auto"/>
                <w:left w:val="none" w:sz="0" w:space="0" w:color="auto"/>
                <w:bottom w:val="none" w:sz="0" w:space="0" w:color="auto"/>
                <w:right w:val="none" w:sz="0" w:space="0" w:color="auto"/>
              </w:divBdr>
              <w:divsChild>
                <w:div w:id="1705597169">
                  <w:marLeft w:val="0"/>
                  <w:marRight w:val="0"/>
                  <w:marTop w:val="0"/>
                  <w:marBottom w:val="0"/>
                  <w:divBdr>
                    <w:top w:val="none" w:sz="0" w:space="0" w:color="auto"/>
                    <w:left w:val="none" w:sz="0" w:space="0" w:color="auto"/>
                    <w:bottom w:val="none" w:sz="0" w:space="0" w:color="auto"/>
                    <w:right w:val="none" w:sz="0" w:space="0" w:color="auto"/>
                  </w:divBdr>
                </w:div>
              </w:divsChild>
            </w:div>
            <w:div w:id="1571303933">
              <w:marLeft w:val="0"/>
              <w:marRight w:val="0"/>
              <w:marTop w:val="0"/>
              <w:marBottom w:val="0"/>
              <w:divBdr>
                <w:top w:val="none" w:sz="0" w:space="0" w:color="auto"/>
                <w:left w:val="none" w:sz="0" w:space="0" w:color="auto"/>
                <w:bottom w:val="none" w:sz="0" w:space="0" w:color="auto"/>
                <w:right w:val="none" w:sz="0" w:space="0" w:color="auto"/>
              </w:divBdr>
              <w:divsChild>
                <w:div w:id="553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777">
          <w:marLeft w:val="0"/>
          <w:marRight w:val="0"/>
          <w:marTop w:val="0"/>
          <w:marBottom w:val="0"/>
          <w:divBdr>
            <w:top w:val="none" w:sz="0" w:space="0" w:color="auto"/>
            <w:left w:val="none" w:sz="0" w:space="0" w:color="auto"/>
            <w:bottom w:val="none" w:sz="0" w:space="0" w:color="auto"/>
            <w:right w:val="none" w:sz="0" w:space="0" w:color="auto"/>
          </w:divBdr>
          <w:divsChild>
            <w:div w:id="1075737963">
              <w:marLeft w:val="0"/>
              <w:marRight w:val="0"/>
              <w:marTop w:val="0"/>
              <w:marBottom w:val="0"/>
              <w:divBdr>
                <w:top w:val="none" w:sz="0" w:space="0" w:color="auto"/>
                <w:left w:val="none" w:sz="0" w:space="0" w:color="auto"/>
                <w:bottom w:val="none" w:sz="0" w:space="0" w:color="auto"/>
                <w:right w:val="none" w:sz="0" w:space="0" w:color="auto"/>
              </w:divBdr>
              <w:divsChild>
                <w:div w:id="330645377">
                  <w:marLeft w:val="0"/>
                  <w:marRight w:val="0"/>
                  <w:marTop w:val="0"/>
                  <w:marBottom w:val="0"/>
                  <w:divBdr>
                    <w:top w:val="none" w:sz="0" w:space="0" w:color="auto"/>
                    <w:left w:val="none" w:sz="0" w:space="0" w:color="auto"/>
                    <w:bottom w:val="none" w:sz="0" w:space="0" w:color="auto"/>
                    <w:right w:val="none" w:sz="0" w:space="0" w:color="auto"/>
                  </w:divBdr>
                </w:div>
              </w:divsChild>
            </w:div>
            <w:div w:id="840661126">
              <w:marLeft w:val="0"/>
              <w:marRight w:val="0"/>
              <w:marTop w:val="0"/>
              <w:marBottom w:val="0"/>
              <w:divBdr>
                <w:top w:val="none" w:sz="0" w:space="0" w:color="auto"/>
                <w:left w:val="none" w:sz="0" w:space="0" w:color="auto"/>
                <w:bottom w:val="none" w:sz="0" w:space="0" w:color="auto"/>
                <w:right w:val="none" w:sz="0" w:space="0" w:color="auto"/>
              </w:divBdr>
              <w:divsChild>
                <w:div w:id="1070422877">
                  <w:marLeft w:val="0"/>
                  <w:marRight w:val="0"/>
                  <w:marTop w:val="0"/>
                  <w:marBottom w:val="0"/>
                  <w:divBdr>
                    <w:top w:val="none" w:sz="0" w:space="0" w:color="auto"/>
                    <w:left w:val="none" w:sz="0" w:space="0" w:color="auto"/>
                    <w:bottom w:val="none" w:sz="0" w:space="0" w:color="auto"/>
                    <w:right w:val="none" w:sz="0" w:space="0" w:color="auto"/>
                  </w:divBdr>
                </w:div>
              </w:divsChild>
            </w:div>
            <w:div w:id="25175820">
              <w:marLeft w:val="0"/>
              <w:marRight w:val="0"/>
              <w:marTop w:val="0"/>
              <w:marBottom w:val="0"/>
              <w:divBdr>
                <w:top w:val="none" w:sz="0" w:space="0" w:color="auto"/>
                <w:left w:val="none" w:sz="0" w:space="0" w:color="auto"/>
                <w:bottom w:val="none" w:sz="0" w:space="0" w:color="auto"/>
                <w:right w:val="none" w:sz="0" w:space="0" w:color="auto"/>
              </w:divBdr>
              <w:divsChild>
                <w:div w:id="16663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88693">
          <w:marLeft w:val="0"/>
          <w:marRight w:val="0"/>
          <w:marTop w:val="0"/>
          <w:marBottom w:val="0"/>
          <w:divBdr>
            <w:top w:val="none" w:sz="0" w:space="0" w:color="auto"/>
            <w:left w:val="none" w:sz="0" w:space="0" w:color="auto"/>
            <w:bottom w:val="none" w:sz="0" w:space="0" w:color="auto"/>
            <w:right w:val="none" w:sz="0" w:space="0" w:color="auto"/>
          </w:divBdr>
          <w:divsChild>
            <w:div w:id="1761170862">
              <w:marLeft w:val="0"/>
              <w:marRight w:val="0"/>
              <w:marTop w:val="0"/>
              <w:marBottom w:val="0"/>
              <w:divBdr>
                <w:top w:val="none" w:sz="0" w:space="0" w:color="auto"/>
                <w:left w:val="none" w:sz="0" w:space="0" w:color="auto"/>
                <w:bottom w:val="none" w:sz="0" w:space="0" w:color="auto"/>
                <w:right w:val="none" w:sz="0" w:space="0" w:color="auto"/>
              </w:divBdr>
              <w:divsChild>
                <w:div w:id="635525296">
                  <w:marLeft w:val="0"/>
                  <w:marRight w:val="0"/>
                  <w:marTop w:val="0"/>
                  <w:marBottom w:val="0"/>
                  <w:divBdr>
                    <w:top w:val="none" w:sz="0" w:space="0" w:color="auto"/>
                    <w:left w:val="none" w:sz="0" w:space="0" w:color="auto"/>
                    <w:bottom w:val="none" w:sz="0" w:space="0" w:color="auto"/>
                    <w:right w:val="none" w:sz="0" w:space="0" w:color="auto"/>
                  </w:divBdr>
                </w:div>
              </w:divsChild>
            </w:div>
            <w:div w:id="2042433131">
              <w:marLeft w:val="0"/>
              <w:marRight w:val="0"/>
              <w:marTop w:val="0"/>
              <w:marBottom w:val="0"/>
              <w:divBdr>
                <w:top w:val="none" w:sz="0" w:space="0" w:color="auto"/>
                <w:left w:val="none" w:sz="0" w:space="0" w:color="auto"/>
                <w:bottom w:val="none" w:sz="0" w:space="0" w:color="auto"/>
                <w:right w:val="none" w:sz="0" w:space="0" w:color="auto"/>
              </w:divBdr>
              <w:divsChild>
                <w:div w:id="804352161">
                  <w:marLeft w:val="0"/>
                  <w:marRight w:val="0"/>
                  <w:marTop w:val="0"/>
                  <w:marBottom w:val="0"/>
                  <w:divBdr>
                    <w:top w:val="none" w:sz="0" w:space="0" w:color="auto"/>
                    <w:left w:val="none" w:sz="0" w:space="0" w:color="auto"/>
                    <w:bottom w:val="none" w:sz="0" w:space="0" w:color="auto"/>
                    <w:right w:val="none" w:sz="0" w:space="0" w:color="auto"/>
                  </w:divBdr>
                </w:div>
              </w:divsChild>
            </w:div>
            <w:div w:id="104737294">
              <w:marLeft w:val="0"/>
              <w:marRight w:val="0"/>
              <w:marTop w:val="0"/>
              <w:marBottom w:val="0"/>
              <w:divBdr>
                <w:top w:val="none" w:sz="0" w:space="0" w:color="auto"/>
                <w:left w:val="none" w:sz="0" w:space="0" w:color="auto"/>
                <w:bottom w:val="none" w:sz="0" w:space="0" w:color="auto"/>
                <w:right w:val="none" w:sz="0" w:space="0" w:color="auto"/>
              </w:divBdr>
              <w:divsChild>
                <w:div w:id="748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7241">
          <w:marLeft w:val="0"/>
          <w:marRight w:val="0"/>
          <w:marTop w:val="0"/>
          <w:marBottom w:val="0"/>
          <w:divBdr>
            <w:top w:val="none" w:sz="0" w:space="0" w:color="auto"/>
            <w:left w:val="none" w:sz="0" w:space="0" w:color="auto"/>
            <w:bottom w:val="none" w:sz="0" w:space="0" w:color="auto"/>
            <w:right w:val="none" w:sz="0" w:space="0" w:color="auto"/>
          </w:divBdr>
          <w:divsChild>
            <w:div w:id="1059354710">
              <w:marLeft w:val="0"/>
              <w:marRight w:val="0"/>
              <w:marTop w:val="0"/>
              <w:marBottom w:val="0"/>
              <w:divBdr>
                <w:top w:val="none" w:sz="0" w:space="0" w:color="auto"/>
                <w:left w:val="none" w:sz="0" w:space="0" w:color="auto"/>
                <w:bottom w:val="none" w:sz="0" w:space="0" w:color="auto"/>
                <w:right w:val="none" w:sz="0" w:space="0" w:color="auto"/>
              </w:divBdr>
              <w:divsChild>
                <w:div w:id="612323615">
                  <w:marLeft w:val="0"/>
                  <w:marRight w:val="0"/>
                  <w:marTop w:val="0"/>
                  <w:marBottom w:val="0"/>
                  <w:divBdr>
                    <w:top w:val="none" w:sz="0" w:space="0" w:color="auto"/>
                    <w:left w:val="none" w:sz="0" w:space="0" w:color="auto"/>
                    <w:bottom w:val="none" w:sz="0" w:space="0" w:color="auto"/>
                    <w:right w:val="none" w:sz="0" w:space="0" w:color="auto"/>
                  </w:divBdr>
                </w:div>
              </w:divsChild>
            </w:div>
            <w:div w:id="515534734">
              <w:marLeft w:val="0"/>
              <w:marRight w:val="0"/>
              <w:marTop w:val="0"/>
              <w:marBottom w:val="0"/>
              <w:divBdr>
                <w:top w:val="none" w:sz="0" w:space="0" w:color="auto"/>
                <w:left w:val="none" w:sz="0" w:space="0" w:color="auto"/>
                <w:bottom w:val="none" w:sz="0" w:space="0" w:color="auto"/>
                <w:right w:val="none" w:sz="0" w:space="0" w:color="auto"/>
              </w:divBdr>
              <w:divsChild>
                <w:div w:id="1442533876">
                  <w:marLeft w:val="0"/>
                  <w:marRight w:val="0"/>
                  <w:marTop w:val="0"/>
                  <w:marBottom w:val="0"/>
                  <w:divBdr>
                    <w:top w:val="none" w:sz="0" w:space="0" w:color="auto"/>
                    <w:left w:val="none" w:sz="0" w:space="0" w:color="auto"/>
                    <w:bottom w:val="none" w:sz="0" w:space="0" w:color="auto"/>
                    <w:right w:val="none" w:sz="0" w:space="0" w:color="auto"/>
                  </w:divBdr>
                </w:div>
              </w:divsChild>
            </w:div>
            <w:div w:id="1110855460">
              <w:marLeft w:val="0"/>
              <w:marRight w:val="0"/>
              <w:marTop w:val="0"/>
              <w:marBottom w:val="0"/>
              <w:divBdr>
                <w:top w:val="none" w:sz="0" w:space="0" w:color="auto"/>
                <w:left w:val="none" w:sz="0" w:space="0" w:color="auto"/>
                <w:bottom w:val="none" w:sz="0" w:space="0" w:color="auto"/>
                <w:right w:val="none" w:sz="0" w:space="0" w:color="auto"/>
              </w:divBdr>
              <w:divsChild>
                <w:div w:id="11593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2303">
          <w:marLeft w:val="0"/>
          <w:marRight w:val="0"/>
          <w:marTop w:val="0"/>
          <w:marBottom w:val="0"/>
          <w:divBdr>
            <w:top w:val="none" w:sz="0" w:space="0" w:color="auto"/>
            <w:left w:val="none" w:sz="0" w:space="0" w:color="auto"/>
            <w:bottom w:val="none" w:sz="0" w:space="0" w:color="auto"/>
            <w:right w:val="none" w:sz="0" w:space="0" w:color="auto"/>
          </w:divBdr>
          <w:divsChild>
            <w:div w:id="1563449158">
              <w:marLeft w:val="0"/>
              <w:marRight w:val="0"/>
              <w:marTop w:val="0"/>
              <w:marBottom w:val="0"/>
              <w:divBdr>
                <w:top w:val="none" w:sz="0" w:space="0" w:color="auto"/>
                <w:left w:val="none" w:sz="0" w:space="0" w:color="auto"/>
                <w:bottom w:val="none" w:sz="0" w:space="0" w:color="auto"/>
                <w:right w:val="none" w:sz="0" w:space="0" w:color="auto"/>
              </w:divBdr>
              <w:divsChild>
                <w:div w:id="948270664">
                  <w:marLeft w:val="0"/>
                  <w:marRight w:val="0"/>
                  <w:marTop w:val="0"/>
                  <w:marBottom w:val="0"/>
                  <w:divBdr>
                    <w:top w:val="none" w:sz="0" w:space="0" w:color="auto"/>
                    <w:left w:val="none" w:sz="0" w:space="0" w:color="auto"/>
                    <w:bottom w:val="none" w:sz="0" w:space="0" w:color="auto"/>
                    <w:right w:val="none" w:sz="0" w:space="0" w:color="auto"/>
                  </w:divBdr>
                </w:div>
              </w:divsChild>
            </w:div>
            <w:div w:id="181166388">
              <w:marLeft w:val="0"/>
              <w:marRight w:val="0"/>
              <w:marTop w:val="0"/>
              <w:marBottom w:val="0"/>
              <w:divBdr>
                <w:top w:val="none" w:sz="0" w:space="0" w:color="auto"/>
                <w:left w:val="none" w:sz="0" w:space="0" w:color="auto"/>
                <w:bottom w:val="none" w:sz="0" w:space="0" w:color="auto"/>
                <w:right w:val="none" w:sz="0" w:space="0" w:color="auto"/>
              </w:divBdr>
              <w:divsChild>
                <w:div w:id="9059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9172">
          <w:marLeft w:val="0"/>
          <w:marRight w:val="0"/>
          <w:marTop w:val="0"/>
          <w:marBottom w:val="0"/>
          <w:divBdr>
            <w:top w:val="none" w:sz="0" w:space="0" w:color="auto"/>
            <w:left w:val="none" w:sz="0" w:space="0" w:color="auto"/>
            <w:bottom w:val="none" w:sz="0" w:space="0" w:color="auto"/>
            <w:right w:val="none" w:sz="0" w:space="0" w:color="auto"/>
          </w:divBdr>
          <w:divsChild>
            <w:div w:id="770442408">
              <w:marLeft w:val="0"/>
              <w:marRight w:val="0"/>
              <w:marTop w:val="0"/>
              <w:marBottom w:val="0"/>
              <w:divBdr>
                <w:top w:val="none" w:sz="0" w:space="0" w:color="auto"/>
                <w:left w:val="none" w:sz="0" w:space="0" w:color="auto"/>
                <w:bottom w:val="none" w:sz="0" w:space="0" w:color="auto"/>
                <w:right w:val="none" w:sz="0" w:space="0" w:color="auto"/>
              </w:divBdr>
              <w:divsChild>
                <w:div w:id="1014263413">
                  <w:marLeft w:val="0"/>
                  <w:marRight w:val="0"/>
                  <w:marTop w:val="0"/>
                  <w:marBottom w:val="0"/>
                  <w:divBdr>
                    <w:top w:val="none" w:sz="0" w:space="0" w:color="auto"/>
                    <w:left w:val="none" w:sz="0" w:space="0" w:color="auto"/>
                    <w:bottom w:val="none" w:sz="0" w:space="0" w:color="auto"/>
                    <w:right w:val="none" w:sz="0" w:space="0" w:color="auto"/>
                  </w:divBdr>
                </w:div>
              </w:divsChild>
            </w:div>
            <w:div w:id="1261916023">
              <w:marLeft w:val="0"/>
              <w:marRight w:val="0"/>
              <w:marTop w:val="0"/>
              <w:marBottom w:val="0"/>
              <w:divBdr>
                <w:top w:val="none" w:sz="0" w:space="0" w:color="auto"/>
                <w:left w:val="none" w:sz="0" w:space="0" w:color="auto"/>
                <w:bottom w:val="none" w:sz="0" w:space="0" w:color="auto"/>
                <w:right w:val="none" w:sz="0" w:space="0" w:color="auto"/>
              </w:divBdr>
              <w:divsChild>
                <w:div w:id="2110002786">
                  <w:marLeft w:val="0"/>
                  <w:marRight w:val="0"/>
                  <w:marTop w:val="0"/>
                  <w:marBottom w:val="0"/>
                  <w:divBdr>
                    <w:top w:val="none" w:sz="0" w:space="0" w:color="auto"/>
                    <w:left w:val="none" w:sz="0" w:space="0" w:color="auto"/>
                    <w:bottom w:val="none" w:sz="0" w:space="0" w:color="auto"/>
                    <w:right w:val="none" w:sz="0" w:space="0" w:color="auto"/>
                  </w:divBdr>
                </w:div>
              </w:divsChild>
            </w:div>
            <w:div w:id="1240601736">
              <w:marLeft w:val="0"/>
              <w:marRight w:val="0"/>
              <w:marTop w:val="0"/>
              <w:marBottom w:val="0"/>
              <w:divBdr>
                <w:top w:val="none" w:sz="0" w:space="0" w:color="auto"/>
                <w:left w:val="none" w:sz="0" w:space="0" w:color="auto"/>
                <w:bottom w:val="none" w:sz="0" w:space="0" w:color="auto"/>
                <w:right w:val="none" w:sz="0" w:space="0" w:color="auto"/>
              </w:divBdr>
              <w:divsChild>
                <w:div w:id="505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5803">
      <w:bodyDiv w:val="1"/>
      <w:marLeft w:val="0"/>
      <w:marRight w:val="0"/>
      <w:marTop w:val="0"/>
      <w:marBottom w:val="0"/>
      <w:divBdr>
        <w:top w:val="none" w:sz="0" w:space="0" w:color="auto"/>
        <w:left w:val="none" w:sz="0" w:space="0" w:color="auto"/>
        <w:bottom w:val="none" w:sz="0" w:space="0" w:color="auto"/>
        <w:right w:val="none" w:sz="0" w:space="0" w:color="auto"/>
      </w:divBdr>
    </w:div>
    <w:div w:id="1893080112">
      <w:bodyDiv w:val="1"/>
      <w:marLeft w:val="0"/>
      <w:marRight w:val="0"/>
      <w:marTop w:val="0"/>
      <w:marBottom w:val="0"/>
      <w:divBdr>
        <w:top w:val="none" w:sz="0" w:space="0" w:color="auto"/>
        <w:left w:val="none" w:sz="0" w:space="0" w:color="auto"/>
        <w:bottom w:val="none" w:sz="0" w:space="0" w:color="auto"/>
        <w:right w:val="none" w:sz="0" w:space="0" w:color="auto"/>
      </w:divBdr>
    </w:div>
    <w:div w:id="1909727545">
      <w:bodyDiv w:val="1"/>
      <w:marLeft w:val="0"/>
      <w:marRight w:val="0"/>
      <w:marTop w:val="0"/>
      <w:marBottom w:val="0"/>
      <w:divBdr>
        <w:top w:val="none" w:sz="0" w:space="0" w:color="auto"/>
        <w:left w:val="none" w:sz="0" w:space="0" w:color="auto"/>
        <w:bottom w:val="none" w:sz="0" w:space="0" w:color="auto"/>
        <w:right w:val="none" w:sz="0" w:space="0" w:color="auto"/>
      </w:divBdr>
    </w:div>
    <w:div w:id="1921133350">
      <w:bodyDiv w:val="1"/>
      <w:marLeft w:val="0"/>
      <w:marRight w:val="0"/>
      <w:marTop w:val="0"/>
      <w:marBottom w:val="0"/>
      <w:divBdr>
        <w:top w:val="none" w:sz="0" w:space="0" w:color="auto"/>
        <w:left w:val="none" w:sz="0" w:space="0" w:color="auto"/>
        <w:bottom w:val="none" w:sz="0" w:space="0" w:color="auto"/>
        <w:right w:val="none" w:sz="0" w:space="0" w:color="auto"/>
      </w:divBdr>
      <w:divsChild>
        <w:div w:id="1351251832">
          <w:marLeft w:val="0"/>
          <w:marRight w:val="0"/>
          <w:marTop w:val="0"/>
          <w:marBottom w:val="0"/>
          <w:divBdr>
            <w:top w:val="none" w:sz="0" w:space="0" w:color="auto"/>
            <w:left w:val="none" w:sz="0" w:space="0" w:color="auto"/>
            <w:bottom w:val="none" w:sz="0" w:space="0" w:color="auto"/>
            <w:right w:val="none" w:sz="0" w:space="0" w:color="auto"/>
          </w:divBdr>
          <w:divsChild>
            <w:div w:id="542332539">
              <w:marLeft w:val="0"/>
              <w:marRight w:val="0"/>
              <w:marTop w:val="0"/>
              <w:marBottom w:val="0"/>
              <w:divBdr>
                <w:top w:val="none" w:sz="0" w:space="0" w:color="auto"/>
                <w:left w:val="none" w:sz="0" w:space="0" w:color="auto"/>
                <w:bottom w:val="none" w:sz="0" w:space="0" w:color="auto"/>
                <w:right w:val="none" w:sz="0" w:space="0" w:color="auto"/>
              </w:divBdr>
              <w:divsChild>
                <w:div w:id="20265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11488">
      <w:bodyDiv w:val="1"/>
      <w:marLeft w:val="0"/>
      <w:marRight w:val="0"/>
      <w:marTop w:val="0"/>
      <w:marBottom w:val="0"/>
      <w:divBdr>
        <w:top w:val="none" w:sz="0" w:space="0" w:color="auto"/>
        <w:left w:val="none" w:sz="0" w:space="0" w:color="auto"/>
        <w:bottom w:val="none" w:sz="0" w:space="0" w:color="auto"/>
        <w:right w:val="none" w:sz="0" w:space="0" w:color="auto"/>
      </w:divBdr>
    </w:div>
    <w:div w:id="1922137728">
      <w:bodyDiv w:val="1"/>
      <w:marLeft w:val="0"/>
      <w:marRight w:val="0"/>
      <w:marTop w:val="0"/>
      <w:marBottom w:val="0"/>
      <w:divBdr>
        <w:top w:val="none" w:sz="0" w:space="0" w:color="auto"/>
        <w:left w:val="none" w:sz="0" w:space="0" w:color="auto"/>
        <w:bottom w:val="none" w:sz="0" w:space="0" w:color="auto"/>
        <w:right w:val="none" w:sz="0" w:space="0" w:color="auto"/>
      </w:divBdr>
      <w:divsChild>
        <w:div w:id="729428431">
          <w:marLeft w:val="0"/>
          <w:marRight w:val="0"/>
          <w:marTop w:val="0"/>
          <w:marBottom w:val="0"/>
          <w:divBdr>
            <w:top w:val="none" w:sz="0" w:space="0" w:color="auto"/>
            <w:left w:val="none" w:sz="0" w:space="0" w:color="auto"/>
            <w:bottom w:val="none" w:sz="0" w:space="0" w:color="auto"/>
            <w:right w:val="none" w:sz="0" w:space="0" w:color="auto"/>
          </w:divBdr>
          <w:divsChild>
            <w:div w:id="1282687449">
              <w:marLeft w:val="0"/>
              <w:marRight w:val="0"/>
              <w:marTop w:val="0"/>
              <w:marBottom w:val="0"/>
              <w:divBdr>
                <w:top w:val="none" w:sz="0" w:space="0" w:color="auto"/>
                <w:left w:val="none" w:sz="0" w:space="0" w:color="auto"/>
                <w:bottom w:val="none" w:sz="0" w:space="0" w:color="auto"/>
                <w:right w:val="none" w:sz="0" w:space="0" w:color="auto"/>
              </w:divBdr>
              <w:divsChild>
                <w:div w:id="17981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3144">
      <w:bodyDiv w:val="1"/>
      <w:marLeft w:val="0"/>
      <w:marRight w:val="0"/>
      <w:marTop w:val="0"/>
      <w:marBottom w:val="0"/>
      <w:divBdr>
        <w:top w:val="none" w:sz="0" w:space="0" w:color="auto"/>
        <w:left w:val="none" w:sz="0" w:space="0" w:color="auto"/>
        <w:bottom w:val="none" w:sz="0" w:space="0" w:color="auto"/>
        <w:right w:val="none" w:sz="0" w:space="0" w:color="auto"/>
      </w:divBdr>
    </w:div>
    <w:div w:id="1938058465">
      <w:bodyDiv w:val="1"/>
      <w:marLeft w:val="0"/>
      <w:marRight w:val="0"/>
      <w:marTop w:val="0"/>
      <w:marBottom w:val="0"/>
      <w:divBdr>
        <w:top w:val="none" w:sz="0" w:space="0" w:color="auto"/>
        <w:left w:val="none" w:sz="0" w:space="0" w:color="auto"/>
        <w:bottom w:val="none" w:sz="0" w:space="0" w:color="auto"/>
        <w:right w:val="none" w:sz="0" w:space="0" w:color="auto"/>
      </w:divBdr>
    </w:div>
    <w:div w:id="1954483654">
      <w:bodyDiv w:val="1"/>
      <w:marLeft w:val="0"/>
      <w:marRight w:val="0"/>
      <w:marTop w:val="0"/>
      <w:marBottom w:val="0"/>
      <w:divBdr>
        <w:top w:val="none" w:sz="0" w:space="0" w:color="auto"/>
        <w:left w:val="none" w:sz="0" w:space="0" w:color="auto"/>
        <w:bottom w:val="none" w:sz="0" w:space="0" w:color="auto"/>
        <w:right w:val="none" w:sz="0" w:space="0" w:color="auto"/>
      </w:divBdr>
      <w:divsChild>
        <w:div w:id="725226401">
          <w:marLeft w:val="0"/>
          <w:marRight w:val="0"/>
          <w:marTop w:val="0"/>
          <w:marBottom w:val="0"/>
          <w:divBdr>
            <w:top w:val="none" w:sz="0" w:space="0" w:color="auto"/>
            <w:left w:val="none" w:sz="0" w:space="0" w:color="auto"/>
            <w:bottom w:val="none" w:sz="0" w:space="0" w:color="auto"/>
            <w:right w:val="none" w:sz="0" w:space="0" w:color="auto"/>
          </w:divBdr>
        </w:div>
        <w:div w:id="625812654">
          <w:marLeft w:val="0"/>
          <w:marRight w:val="0"/>
          <w:marTop w:val="0"/>
          <w:marBottom w:val="0"/>
          <w:divBdr>
            <w:top w:val="none" w:sz="0" w:space="0" w:color="auto"/>
            <w:left w:val="none" w:sz="0" w:space="0" w:color="auto"/>
            <w:bottom w:val="none" w:sz="0" w:space="0" w:color="auto"/>
            <w:right w:val="none" w:sz="0" w:space="0" w:color="auto"/>
          </w:divBdr>
        </w:div>
        <w:div w:id="982780849">
          <w:marLeft w:val="0"/>
          <w:marRight w:val="0"/>
          <w:marTop w:val="0"/>
          <w:marBottom w:val="0"/>
          <w:divBdr>
            <w:top w:val="none" w:sz="0" w:space="0" w:color="auto"/>
            <w:left w:val="none" w:sz="0" w:space="0" w:color="auto"/>
            <w:bottom w:val="none" w:sz="0" w:space="0" w:color="auto"/>
            <w:right w:val="none" w:sz="0" w:space="0" w:color="auto"/>
          </w:divBdr>
        </w:div>
        <w:div w:id="106312007">
          <w:marLeft w:val="0"/>
          <w:marRight w:val="0"/>
          <w:marTop w:val="0"/>
          <w:marBottom w:val="0"/>
          <w:divBdr>
            <w:top w:val="none" w:sz="0" w:space="0" w:color="auto"/>
            <w:left w:val="none" w:sz="0" w:space="0" w:color="auto"/>
            <w:bottom w:val="none" w:sz="0" w:space="0" w:color="auto"/>
            <w:right w:val="none" w:sz="0" w:space="0" w:color="auto"/>
          </w:divBdr>
        </w:div>
        <w:div w:id="995260007">
          <w:marLeft w:val="0"/>
          <w:marRight w:val="0"/>
          <w:marTop w:val="0"/>
          <w:marBottom w:val="0"/>
          <w:divBdr>
            <w:top w:val="none" w:sz="0" w:space="0" w:color="auto"/>
            <w:left w:val="none" w:sz="0" w:space="0" w:color="auto"/>
            <w:bottom w:val="none" w:sz="0" w:space="0" w:color="auto"/>
            <w:right w:val="none" w:sz="0" w:space="0" w:color="auto"/>
          </w:divBdr>
        </w:div>
      </w:divsChild>
    </w:div>
    <w:div w:id="1986087846">
      <w:bodyDiv w:val="1"/>
      <w:marLeft w:val="0"/>
      <w:marRight w:val="0"/>
      <w:marTop w:val="0"/>
      <w:marBottom w:val="0"/>
      <w:divBdr>
        <w:top w:val="none" w:sz="0" w:space="0" w:color="auto"/>
        <w:left w:val="none" w:sz="0" w:space="0" w:color="auto"/>
        <w:bottom w:val="none" w:sz="0" w:space="0" w:color="auto"/>
        <w:right w:val="none" w:sz="0" w:space="0" w:color="auto"/>
      </w:divBdr>
    </w:div>
    <w:div w:id="1998073490">
      <w:bodyDiv w:val="1"/>
      <w:marLeft w:val="0"/>
      <w:marRight w:val="0"/>
      <w:marTop w:val="0"/>
      <w:marBottom w:val="0"/>
      <w:divBdr>
        <w:top w:val="none" w:sz="0" w:space="0" w:color="auto"/>
        <w:left w:val="none" w:sz="0" w:space="0" w:color="auto"/>
        <w:bottom w:val="none" w:sz="0" w:space="0" w:color="auto"/>
        <w:right w:val="none" w:sz="0" w:space="0" w:color="auto"/>
      </w:divBdr>
    </w:div>
    <w:div w:id="2024474870">
      <w:bodyDiv w:val="1"/>
      <w:marLeft w:val="0"/>
      <w:marRight w:val="0"/>
      <w:marTop w:val="0"/>
      <w:marBottom w:val="0"/>
      <w:divBdr>
        <w:top w:val="none" w:sz="0" w:space="0" w:color="auto"/>
        <w:left w:val="none" w:sz="0" w:space="0" w:color="auto"/>
        <w:bottom w:val="none" w:sz="0" w:space="0" w:color="auto"/>
        <w:right w:val="none" w:sz="0" w:space="0" w:color="auto"/>
      </w:divBdr>
      <w:divsChild>
        <w:div w:id="1355689653">
          <w:marLeft w:val="0"/>
          <w:marRight w:val="0"/>
          <w:marTop w:val="0"/>
          <w:marBottom w:val="0"/>
          <w:divBdr>
            <w:top w:val="none" w:sz="0" w:space="0" w:color="auto"/>
            <w:left w:val="none" w:sz="0" w:space="0" w:color="auto"/>
            <w:bottom w:val="none" w:sz="0" w:space="0" w:color="auto"/>
            <w:right w:val="none" w:sz="0" w:space="0" w:color="auto"/>
          </w:divBdr>
          <w:divsChild>
            <w:div w:id="444736370">
              <w:marLeft w:val="0"/>
              <w:marRight w:val="0"/>
              <w:marTop w:val="0"/>
              <w:marBottom w:val="0"/>
              <w:divBdr>
                <w:top w:val="none" w:sz="0" w:space="0" w:color="auto"/>
                <w:left w:val="none" w:sz="0" w:space="0" w:color="auto"/>
                <w:bottom w:val="none" w:sz="0" w:space="0" w:color="auto"/>
                <w:right w:val="none" w:sz="0" w:space="0" w:color="auto"/>
              </w:divBdr>
              <w:divsChild>
                <w:div w:id="1930507715">
                  <w:marLeft w:val="0"/>
                  <w:marRight w:val="0"/>
                  <w:marTop w:val="0"/>
                  <w:marBottom w:val="0"/>
                  <w:divBdr>
                    <w:top w:val="none" w:sz="0" w:space="0" w:color="auto"/>
                    <w:left w:val="none" w:sz="0" w:space="0" w:color="auto"/>
                    <w:bottom w:val="none" w:sz="0" w:space="0" w:color="auto"/>
                    <w:right w:val="none" w:sz="0" w:space="0" w:color="auto"/>
                  </w:divBdr>
                  <w:divsChild>
                    <w:div w:id="16545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5623">
      <w:bodyDiv w:val="1"/>
      <w:marLeft w:val="0"/>
      <w:marRight w:val="0"/>
      <w:marTop w:val="0"/>
      <w:marBottom w:val="0"/>
      <w:divBdr>
        <w:top w:val="none" w:sz="0" w:space="0" w:color="auto"/>
        <w:left w:val="none" w:sz="0" w:space="0" w:color="auto"/>
        <w:bottom w:val="none" w:sz="0" w:space="0" w:color="auto"/>
        <w:right w:val="none" w:sz="0" w:space="0" w:color="auto"/>
      </w:divBdr>
    </w:div>
    <w:div w:id="2050106588">
      <w:bodyDiv w:val="1"/>
      <w:marLeft w:val="0"/>
      <w:marRight w:val="0"/>
      <w:marTop w:val="0"/>
      <w:marBottom w:val="0"/>
      <w:divBdr>
        <w:top w:val="none" w:sz="0" w:space="0" w:color="auto"/>
        <w:left w:val="none" w:sz="0" w:space="0" w:color="auto"/>
        <w:bottom w:val="none" w:sz="0" w:space="0" w:color="auto"/>
        <w:right w:val="none" w:sz="0" w:space="0" w:color="auto"/>
      </w:divBdr>
    </w:div>
    <w:div w:id="2052075561">
      <w:bodyDiv w:val="1"/>
      <w:marLeft w:val="0"/>
      <w:marRight w:val="0"/>
      <w:marTop w:val="0"/>
      <w:marBottom w:val="0"/>
      <w:divBdr>
        <w:top w:val="none" w:sz="0" w:space="0" w:color="auto"/>
        <w:left w:val="none" w:sz="0" w:space="0" w:color="auto"/>
        <w:bottom w:val="none" w:sz="0" w:space="0" w:color="auto"/>
        <w:right w:val="none" w:sz="0" w:space="0" w:color="auto"/>
      </w:divBdr>
    </w:div>
    <w:div w:id="2087022523">
      <w:bodyDiv w:val="1"/>
      <w:marLeft w:val="0"/>
      <w:marRight w:val="0"/>
      <w:marTop w:val="0"/>
      <w:marBottom w:val="0"/>
      <w:divBdr>
        <w:top w:val="none" w:sz="0" w:space="0" w:color="auto"/>
        <w:left w:val="none" w:sz="0" w:space="0" w:color="auto"/>
        <w:bottom w:val="none" w:sz="0" w:space="0" w:color="auto"/>
        <w:right w:val="none" w:sz="0" w:space="0" w:color="auto"/>
      </w:divBdr>
    </w:div>
    <w:div w:id="2110202203">
      <w:bodyDiv w:val="1"/>
      <w:marLeft w:val="0"/>
      <w:marRight w:val="0"/>
      <w:marTop w:val="0"/>
      <w:marBottom w:val="0"/>
      <w:divBdr>
        <w:top w:val="none" w:sz="0" w:space="0" w:color="auto"/>
        <w:left w:val="none" w:sz="0" w:space="0" w:color="auto"/>
        <w:bottom w:val="none" w:sz="0" w:space="0" w:color="auto"/>
        <w:right w:val="none" w:sz="0" w:space="0" w:color="auto"/>
      </w:divBdr>
    </w:div>
    <w:div w:id="2117943229">
      <w:bodyDiv w:val="1"/>
      <w:marLeft w:val="0"/>
      <w:marRight w:val="0"/>
      <w:marTop w:val="0"/>
      <w:marBottom w:val="0"/>
      <w:divBdr>
        <w:top w:val="none" w:sz="0" w:space="0" w:color="auto"/>
        <w:left w:val="none" w:sz="0" w:space="0" w:color="auto"/>
        <w:bottom w:val="none" w:sz="0" w:space="0" w:color="auto"/>
        <w:right w:val="none" w:sz="0" w:space="0" w:color="auto"/>
      </w:divBdr>
    </w:div>
    <w:div w:id="2122020276">
      <w:bodyDiv w:val="1"/>
      <w:marLeft w:val="0"/>
      <w:marRight w:val="0"/>
      <w:marTop w:val="0"/>
      <w:marBottom w:val="0"/>
      <w:divBdr>
        <w:top w:val="none" w:sz="0" w:space="0" w:color="auto"/>
        <w:left w:val="none" w:sz="0" w:space="0" w:color="auto"/>
        <w:bottom w:val="none" w:sz="0" w:space="0" w:color="auto"/>
        <w:right w:val="none" w:sz="0" w:space="0" w:color="auto"/>
      </w:divBdr>
    </w:div>
    <w:div w:id="2131702353">
      <w:bodyDiv w:val="1"/>
      <w:marLeft w:val="0"/>
      <w:marRight w:val="0"/>
      <w:marTop w:val="0"/>
      <w:marBottom w:val="0"/>
      <w:divBdr>
        <w:top w:val="none" w:sz="0" w:space="0" w:color="auto"/>
        <w:left w:val="none" w:sz="0" w:space="0" w:color="auto"/>
        <w:bottom w:val="none" w:sz="0" w:space="0" w:color="auto"/>
        <w:right w:val="none" w:sz="0" w:space="0" w:color="auto"/>
      </w:divBdr>
      <w:divsChild>
        <w:div w:id="1436746775">
          <w:marLeft w:val="0"/>
          <w:marRight w:val="0"/>
          <w:marTop w:val="0"/>
          <w:marBottom w:val="0"/>
          <w:divBdr>
            <w:top w:val="single" w:sz="2" w:space="0" w:color="D9D9E3"/>
            <w:left w:val="single" w:sz="2" w:space="0" w:color="D9D9E3"/>
            <w:bottom w:val="single" w:sz="2" w:space="0" w:color="D9D9E3"/>
            <w:right w:val="single" w:sz="2" w:space="0" w:color="D9D9E3"/>
          </w:divBdr>
          <w:divsChild>
            <w:div w:id="80836548">
              <w:marLeft w:val="0"/>
              <w:marRight w:val="0"/>
              <w:marTop w:val="0"/>
              <w:marBottom w:val="0"/>
              <w:divBdr>
                <w:top w:val="single" w:sz="2" w:space="0" w:color="D9D9E3"/>
                <w:left w:val="single" w:sz="2" w:space="0" w:color="D9D9E3"/>
                <w:bottom w:val="single" w:sz="2" w:space="0" w:color="D9D9E3"/>
                <w:right w:val="single" w:sz="2" w:space="0" w:color="D9D9E3"/>
              </w:divBdr>
              <w:divsChild>
                <w:div w:id="1482119201">
                  <w:marLeft w:val="0"/>
                  <w:marRight w:val="0"/>
                  <w:marTop w:val="0"/>
                  <w:marBottom w:val="0"/>
                  <w:divBdr>
                    <w:top w:val="single" w:sz="2" w:space="0" w:color="D9D9E3"/>
                    <w:left w:val="single" w:sz="2" w:space="0" w:color="D9D9E3"/>
                    <w:bottom w:val="single" w:sz="2" w:space="0" w:color="D9D9E3"/>
                    <w:right w:val="single" w:sz="2" w:space="0" w:color="D9D9E3"/>
                  </w:divBdr>
                  <w:divsChild>
                    <w:div w:id="997459163">
                      <w:marLeft w:val="0"/>
                      <w:marRight w:val="0"/>
                      <w:marTop w:val="0"/>
                      <w:marBottom w:val="0"/>
                      <w:divBdr>
                        <w:top w:val="single" w:sz="2" w:space="0" w:color="D9D9E3"/>
                        <w:left w:val="single" w:sz="2" w:space="0" w:color="D9D9E3"/>
                        <w:bottom w:val="single" w:sz="2" w:space="0" w:color="D9D9E3"/>
                        <w:right w:val="single" w:sz="2" w:space="0" w:color="D9D9E3"/>
                      </w:divBdr>
                      <w:divsChild>
                        <w:div w:id="43145467">
                          <w:marLeft w:val="0"/>
                          <w:marRight w:val="0"/>
                          <w:marTop w:val="0"/>
                          <w:marBottom w:val="0"/>
                          <w:divBdr>
                            <w:top w:val="single" w:sz="2" w:space="0" w:color="auto"/>
                            <w:left w:val="single" w:sz="2" w:space="0" w:color="auto"/>
                            <w:bottom w:val="single" w:sz="6" w:space="0" w:color="auto"/>
                            <w:right w:val="single" w:sz="2" w:space="0" w:color="auto"/>
                          </w:divBdr>
                          <w:divsChild>
                            <w:div w:id="1976064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8296464">
                                  <w:marLeft w:val="0"/>
                                  <w:marRight w:val="0"/>
                                  <w:marTop w:val="0"/>
                                  <w:marBottom w:val="0"/>
                                  <w:divBdr>
                                    <w:top w:val="single" w:sz="2" w:space="0" w:color="D9D9E3"/>
                                    <w:left w:val="single" w:sz="2" w:space="0" w:color="D9D9E3"/>
                                    <w:bottom w:val="single" w:sz="2" w:space="0" w:color="D9D9E3"/>
                                    <w:right w:val="single" w:sz="2" w:space="0" w:color="D9D9E3"/>
                                  </w:divBdr>
                                  <w:divsChild>
                                    <w:div w:id="1118454911">
                                      <w:marLeft w:val="0"/>
                                      <w:marRight w:val="0"/>
                                      <w:marTop w:val="0"/>
                                      <w:marBottom w:val="0"/>
                                      <w:divBdr>
                                        <w:top w:val="single" w:sz="2" w:space="0" w:color="D9D9E3"/>
                                        <w:left w:val="single" w:sz="2" w:space="0" w:color="D9D9E3"/>
                                        <w:bottom w:val="single" w:sz="2" w:space="0" w:color="D9D9E3"/>
                                        <w:right w:val="single" w:sz="2" w:space="0" w:color="D9D9E3"/>
                                      </w:divBdr>
                                      <w:divsChild>
                                        <w:div w:id="984511721">
                                          <w:marLeft w:val="0"/>
                                          <w:marRight w:val="0"/>
                                          <w:marTop w:val="0"/>
                                          <w:marBottom w:val="0"/>
                                          <w:divBdr>
                                            <w:top w:val="single" w:sz="2" w:space="0" w:color="D9D9E3"/>
                                            <w:left w:val="single" w:sz="2" w:space="0" w:color="D9D9E3"/>
                                            <w:bottom w:val="single" w:sz="2" w:space="0" w:color="D9D9E3"/>
                                            <w:right w:val="single" w:sz="2" w:space="0" w:color="D9D9E3"/>
                                          </w:divBdr>
                                          <w:divsChild>
                                            <w:div w:id="806623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6560352">
          <w:marLeft w:val="0"/>
          <w:marRight w:val="0"/>
          <w:marTop w:val="0"/>
          <w:marBottom w:val="0"/>
          <w:divBdr>
            <w:top w:val="none" w:sz="0" w:space="0" w:color="auto"/>
            <w:left w:val="none" w:sz="0" w:space="0" w:color="auto"/>
            <w:bottom w:val="none" w:sz="0" w:space="0" w:color="auto"/>
            <w:right w:val="none" w:sz="0" w:space="0" w:color="auto"/>
          </w:divBdr>
          <w:divsChild>
            <w:div w:id="1268005678">
              <w:marLeft w:val="0"/>
              <w:marRight w:val="0"/>
              <w:marTop w:val="0"/>
              <w:marBottom w:val="0"/>
              <w:divBdr>
                <w:top w:val="single" w:sz="2" w:space="0" w:color="D9D9E3"/>
                <w:left w:val="single" w:sz="2" w:space="0" w:color="D9D9E3"/>
                <w:bottom w:val="single" w:sz="2" w:space="0" w:color="D9D9E3"/>
                <w:right w:val="single" w:sz="2" w:space="0" w:color="D9D9E3"/>
              </w:divBdr>
              <w:divsChild>
                <w:div w:id="1350640497">
                  <w:marLeft w:val="0"/>
                  <w:marRight w:val="0"/>
                  <w:marTop w:val="0"/>
                  <w:marBottom w:val="0"/>
                  <w:divBdr>
                    <w:top w:val="single" w:sz="2" w:space="0" w:color="D9D9E3"/>
                    <w:left w:val="single" w:sz="2" w:space="0" w:color="D9D9E3"/>
                    <w:bottom w:val="single" w:sz="2" w:space="0" w:color="D9D9E3"/>
                    <w:right w:val="single" w:sz="2" w:space="0" w:color="D9D9E3"/>
                  </w:divBdr>
                  <w:divsChild>
                    <w:div w:id="1633097588">
                      <w:marLeft w:val="0"/>
                      <w:marRight w:val="0"/>
                      <w:marTop w:val="0"/>
                      <w:marBottom w:val="0"/>
                      <w:divBdr>
                        <w:top w:val="single" w:sz="2" w:space="0" w:color="D9D9E3"/>
                        <w:left w:val="single" w:sz="2" w:space="0" w:color="D9D9E3"/>
                        <w:bottom w:val="single" w:sz="2" w:space="0" w:color="D9D9E3"/>
                        <w:right w:val="single" w:sz="2" w:space="0" w:color="D9D9E3"/>
                      </w:divBdr>
                      <w:divsChild>
                        <w:div w:id="1868833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617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D1722-1F44-419D-B162-989E3B22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83</cp:revision>
  <cp:lastPrinted>2019-09-18T22:57:00Z</cp:lastPrinted>
  <dcterms:created xsi:type="dcterms:W3CDTF">2023-08-02T00:52:00Z</dcterms:created>
  <dcterms:modified xsi:type="dcterms:W3CDTF">2023-08-14T22:16:00Z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52424cd5a41533ab6f9c1077cea31fca2d0c7e51fda7873aef879f69e6885ef4</vt:lpwstr>
  </property>
</Properties>
</file>